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7E2D2DBB" w:rsidR="00282680" w:rsidRPr="004119BA" w:rsidRDefault="00901D5D" w:rsidP="00064547">
      <w:pPr>
        <w:pStyle w:val="Titel-Headline"/>
      </w:pPr>
      <w:r>
        <w:t>Comunicato stampa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 xmlns:arto="http://schemas.microsoft.com/office/word/2006/arto">
            <w:pict>
              <v:line w14:anchorId="032056FF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3265DC60" w:rsidR="0061154F" w:rsidRDefault="0031650E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</w:rPr>
        <w:t xml:space="preserve">Efficienza senza pari grazie </w:t>
      </w:r>
      <w:r w:rsidR="00A431DB">
        <w:rPr>
          <w:color w:val="auto"/>
          <w:sz w:val="20"/>
        </w:rPr>
        <w:t xml:space="preserve">all’impianto di verniciatura e </w:t>
      </w:r>
      <w:r>
        <w:rPr>
          <w:color w:val="auto"/>
          <w:sz w:val="20"/>
        </w:rPr>
        <w:t>ai sistemi di montaggio finale di Dürr</w:t>
      </w:r>
    </w:p>
    <w:p w14:paraId="13BE2FAE" w14:textId="08C424AC" w:rsidR="003E745C" w:rsidRDefault="00AF3332" w:rsidP="00064547">
      <w:pPr>
        <w:pStyle w:val="Titel-Subline"/>
      </w:pPr>
      <w:r>
        <w:t>Soluzione completa e</w:t>
      </w:r>
      <w:r w:rsidR="00A431DB">
        <w:t xml:space="preserve"> rispettosa dell’ambiente </w:t>
      </w:r>
      <w:r>
        <w:t xml:space="preserve">per </w:t>
      </w:r>
      <w:proofErr w:type="spellStart"/>
      <w:r>
        <w:t>Togg</w:t>
      </w:r>
      <w:proofErr w:type="spellEnd"/>
      <w:r>
        <w:t xml:space="preserve"> – il primo costruttore turco di veicoli elettrici intelligenti e connessi </w:t>
      </w:r>
    </w:p>
    <w:p w14:paraId="41218B4F" w14:textId="1F71FA96" w:rsidR="00766D30" w:rsidRPr="008F63A4" w:rsidRDefault="00587829" w:rsidP="00C51567">
      <w:pPr>
        <w:pStyle w:val="Flietext"/>
        <w:rPr>
          <w:rStyle w:val="Fettung"/>
          <w:color w:val="auto"/>
        </w:rPr>
      </w:pPr>
      <w:r w:rsidRPr="002A71B0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Milano, </w:t>
      </w:r>
      <w:r w:rsidR="002A71B0" w:rsidRPr="002A71B0">
        <w:rPr>
          <w:rStyle w:val="normaltextrun"/>
          <w:rFonts w:cs="Arial"/>
          <w:b/>
          <w:bCs/>
          <w:szCs w:val="22"/>
          <w:shd w:val="clear" w:color="auto" w:fill="FFFFFF"/>
        </w:rPr>
        <w:t>14 giugno</w:t>
      </w:r>
      <w:r w:rsidRPr="002A71B0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2023</w:t>
      </w:r>
      <w:r w:rsidR="00AE6870" w:rsidRPr="002A71B0">
        <w:rPr>
          <w:rStyle w:val="Fettung"/>
          <w:color w:val="auto"/>
        </w:rPr>
        <w:t xml:space="preserve"> – La produzione è in corso nel nuovo Campus</w:t>
      </w:r>
      <w:r w:rsidR="00AE6870">
        <w:rPr>
          <w:rStyle w:val="Fettung"/>
          <w:color w:val="auto"/>
        </w:rPr>
        <w:t xml:space="preserve"> Tecnologico di 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>. Il marchio tecnologico globale turco, primo costruttore di veicoli elettrici intelligenti e connessi, ha un obiettivo ambizioso per il suo "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 xml:space="preserve"> Technology Campus" per veicoli elettrici: diventare uno degli stabilimenti più ecologici d'Europa. Dürr ha progettato e costruito </w:t>
      </w:r>
      <w:r w:rsidR="00A431DB">
        <w:rPr>
          <w:rStyle w:val="Fettung"/>
          <w:color w:val="auto"/>
        </w:rPr>
        <w:t xml:space="preserve">l’impianto </w:t>
      </w:r>
      <w:r w:rsidR="00AE6870">
        <w:rPr>
          <w:rStyle w:val="Fettung"/>
          <w:color w:val="auto"/>
        </w:rPr>
        <w:t xml:space="preserve">di verniciatura in veste di appaltatore principale e ha fornito sistemi per il processo di montaggio finale. Per la prima volta è stato utilizzato </w:t>
      </w:r>
      <w:proofErr w:type="spellStart"/>
      <w:r w:rsidR="00AE6870">
        <w:rPr>
          <w:rStyle w:val="Fettung"/>
          <w:color w:val="auto"/>
        </w:rPr>
        <w:t>NEXT.assembly</w:t>
      </w:r>
      <w:proofErr w:type="spellEnd"/>
      <w:r w:rsidR="00AE6870">
        <w:rPr>
          <w:rStyle w:val="Fettung"/>
          <w:color w:val="auto"/>
        </w:rPr>
        <w:t xml:space="preserve">, lo spettro tecnologico aggregato di Dürr per il montaggio finale come soluzione completa che ha consentito a 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 xml:space="preserve"> di raggiungere un'efficienza senza precedenti nel montaggio dei veicoli. </w:t>
      </w:r>
    </w:p>
    <w:p w14:paraId="42A23812" w14:textId="70AAD013" w:rsidR="00B271BA" w:rsidRPr="008F63A4" w:rsidRDefault="00B271BA" w:rsidP="00C51567">
      <w:pPr>
        <w:pStyle w:val="Flietext"/>
        <w:rPr>
          <w:rStyle w:val="Fettung"/>
          <w:color w:val="auto"/>
        </w:rPr>
      </w:pPr>
    </w:p>
    <w:p w14:paraId="35845259" w14:textId="4C069CD9" w:rsidR="003E2CD1" w:rsidRPr="008F63A4" w:rsidRDefault="00220C3B" w:rsidP="003E2CD1">
      <w:pPr>
        <w:pStyle w:val="Flietext"/>
        <w:rPr>
          <w:color w:val="auto"/>
        </w:rPr>
      </w:pPr>
      <w:r>
        <w:rPr>
          <w:rStyle w:val="Fettung"/>
          <w:b w:val="0"/>
          <w:color w:val="auto"/>
        </w:rPr>
        <w:t xml:space="preserve">Entro il 2030, 175.000 unità di veicoli elettrici intelligenti e connessi usciranno ogni anno dalla linea di produzione del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Technology Campus a </w:t>
      </w:r>
      <w:proofErr w:type="spellStart"/>
      <w:r>
        <w:rPr>
          <w:rStyle w:val="Fettung"/>
          <w:b w:val="0"/>
          <w:color w:val="auto"/>
        </w:rPr>
        <w:t>Gemlik</w:t>
      </w:r>
      <w:proofErr w:type="spellEnd"/>
      <w:r>
        <w:rPr>
          <w:rStyle w:val="Fettung"/>
          <w:b w:val="0"/>
          <w:color w:val="auto"/>
        </w:rPr>
        <w:t xml:space="preserve">, nella Turchia occidentale. </w:t>
      </w:r>
      <w:r>
        <w:rPr>
          <w:color w:val="auto"/>
        </w:rPr>
        <w:t>Il progetto chiavi in mano relativo a</w:t>
      </w:r>
      <w:r w:rsidR="0026786C">
        <w:rPr>
          <w:color w:val="auto"/>
        </w:rPr>
        <w:t>l</w:t>
      </w:r>
      <w:r w:rsidR="00A431DB">
        <w:rPr>
          <w:color w:val="auto"/>
        </w:rPr>
        <w:t xml:space="preserve">l’impianto </w:t>
      </w:r>
      <w:r>
        <w:rPr>
          <w:color w:val="auto"/>
        </w:rPr>
        <w:t>di verniciatura è stato aggiudicato a Dürr nel 2020 e un secondo ordine per il sistema di montaggio finale è seguito nel 2021. Congiuntamente, questi due progetti hanno coperto tutta l'ingegneria dell'impianto, la tecnologia di applicazione</w:t>
      </w:r>
      <w:r w:rsidR="00D43B79">
        <w:rPr>
          <w:color w:val="auto"/>
        </w:rPr>
        <w:t xml:space="preserve"> e fissaggio</w:t>
      </w:r>
      <w:r>
        <w:rPr>
          <w:color w:val="auto"/>
        </w:rPr>
        <w:t xml:space="preserve">, comprese le stazioni di avvitamento completamente automatiche e le attrezzature di ispezione. “I sistemi di pretrattamento e di verniciatura elettroforetica catodica sono già dimensionati per la fase finale di espansione, mentre i piani prevedono il raddoppiamento di tutte le altre unità di potenza incluse nel layout. Di conseguenza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è in grado di reagire rapidamente qualora i requisiti di capacità aumentino, ad esempio aggiungendo un secondo forno o un'intera linea", spiega Bruno Welsch, CEO e Presidente della divisione Paint and </w:t>
      </w:r>
      <w:proofErr w:type="spellStart"/>
      <w:r>
        <w:rPr>
          <w:color w:val="auto"/>
        </w:rPr>
        <w:t>Final</w:t>
      </w:r>
      <w:proofErr w:type="spellEnd"/>
      <w:r>
        <w:rPr>
          <w:color w:val="auto"/>
        </w:rPr>
        <w:t xml:space="preserve"> Assembly di Dürr Systems AG. La produzione è iniziata soltanto di recente.</w:t>
      </w:r>
    </w:p>
    <w:p w14:paraId="7A9A75BC" w14:textId="266E7AC6" w:rsidR="00AF3332" w:rsidRPr="008F63A4" w:rsidRDefault="00AF3332" w:rsidP="003E2CD1">
      <w:pPr>
        <w:pStyle w:val="Flietext"/>
        <w:rPr>
          <w:color w:val="auto"/>
        </w:rPr>
      </w:pPr>
    </w:p>
    <w:p w14:paraId="40889BBA" w14:textId="4754B8F9" w:rsidR="00AF3332" w:rsidRPr="008F63A4" w:rsidRDefault="00AF3332" w:rsidP="00AF3332">
      <w:pPr>
        <w:pStyle w:val="Flietext"/>
        <w:rPr>
          <w:b/>
          <w:color w:val="auto"/>
        </w:rPr>
      </w:pPr>
      <w:r>
        <w:rPr>
          <w:b/>
          <w:color w:val="auto"/>
        </w:rPr>
        <w:t>Riduzione dei consumi di acqua, elettricità e calore</w:t>
      </w:r>
    </w:p>
    <w:p w14:paraId="53CB143F" w14:textId="694DBF2C" w:rsidR="00AF3332" w:rsidRPr="008F63A4" w:rsidRDefault="006E4036" w:rsidP="00AF3332">
      <w:pPr>
        <w:pStyle w:val="Flietext"/>
        <w:rPr>
          <w:color w:val="auto"/>
        </w:rPr>
      </w:pPr>
      <w:r>
        <w:rPr>
          <w:color w:val="auto"/>
        </w:rPr>
        <w:t xml:space="preserve">Inizialmente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ha optato per un processo di verniciatura snello per ridurre al minimo il fabbisogno energetico. La base e il rivestimento trasparente della verniciatura di finitura interna ed esterna sono applicati in un'unica linea di finitura superficiale con applicazione integrata del primer, eliminando una fase di essiccazione. Le vernici a base di solventi contengono dal 30% al 35% di contenuto solido in più rispetto alle vernici standard, per ottenere gli spessori richiesti con portate inferiori. Il sistema di separazione a secco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DryScrubber</w:t>
      </w:r>
      <w:proofErr w:type="spellEnd"/>
      <w:r>
        <w:rPr>
          <w:color w:val="auto"/>
        </w:rPr>
        <w:t xml:space="preserve"> concentra i solventi rilasciati nell'aria di scarico in modo completamente automatico e separa l'</w:t>
      </w:r>
      <w:proofErr w:type="spellStart"/>
      <w:r>
        <w:rPr>
          <w:color w:val="auto"/>
        </w:rPr>
        <w:t>overspray</w:t>
      </w:r>
      <w:proofErr w:type="spellEnd"/>
      <w:r>
        <w:rPr>
          <w:color w:val="auto"/>
        </w:rPr>
        <w:t xml:space="preserve">, consentendo così risparmi di risorse in molti modi. Il sistema non richiede praticamente l'uso di acqua e necessita di pochissima energia per il condizionamento, che di solito è uno dei processi a più alto consumo energetico nella verniciatura. Il ricircolo dell'aria della cabina di spruzzatura, che può raggiungere il 95%, consente di ridurre il consumo di calore e di elettricità rispettivamente dell'80% e del 50%. Tale riduzione si ripaga anche dal punto di vista economico, con un consumo energetico ridotto fino al 60%.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va ben oltre i requisiti di legge adottando un'ulteriore misura di protezione dell'ambiente. </w:t>
      </w:r>
      <w:proofErr w:type="spellStart"/>
      <w:r w:rsidRPr="009F5EFD">
        <w:rPr>
          <w:bCs/>
          <w:color w:val="auto"/>
        </w:rPr>
        <w:t>Oxi</w:t>
      </w:r>
      <w:r>
        <w:rPr>
          <w:b/>
          <w:color w:val="auto"/>
        </w:rPr>
        <w:t>.</w:t>
      </w:r>
      <w:r w:rsidRPr="009F5EFD">
        <w:rPr>
          <w:b/>
          <w:color w:val="auto"/>
        </w:rPr>
        <w:t>X</w:t>
      </w:r>
      <w:proofErr w:type="spellEnd"/>
      <w:r>
        <w:rPr>
          <w:color w:val="auto"/>
        </w:rPr>
        <w:t xml:space="preserve">, un </w:t>
      </w:r>
      <w:proofErr w:type="spellStart"/>
      <w:r>
        <w:rPr>
          <w:color w:val="auto"/>
        </w:rPr>
        <w:t>ossidatore</w:t>
      </w:r>
      <w:proofErr w:type="spellEnd"/>
      <w:r>
        <w:rPr>
          <w:color w:val="auto"/>
        </w:rPr>
        <w:t xml:space="preserve"> termico rigenerativo (RTO) che può funzionare in modo autotermico, ossia senza alimentazione di energia primaria per il bruciatore, smaltisce l'aria di scarico della cabina.</w:t>
      </w:r>
    </w:p>
    <w:p w14:paraId="30D4A162" w14:textId="77777777" w:rsidR="00AF3332" w:rsidRPr="008F63A4" w:rsidRDefault="00AF3332" w:rsidP="00AF3332">
      <w:pPr>
        <w:pStyle w:val="Flietext"/>
        <w:rPr>
          <w:color w:val="auto"/>
          <w:szCs w:val="22"/>
        </w:rPr>
      </w:pPr>
    </w:p>
    <w:p w14:paraId="6840070A" w14:textId="28385BCA" w:rsidR="00AF3332" w:rsidRPr="008F63A4" w:rsidRDefault="00AF3332" w:rsidP="00AF3332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Tecnologia all'avanguardia per un'elevata brillantezza dei colori</w:t>
      </w:r>
    </w:p>
    <w:p w14:paraId="7B5AEDAF" w14:textId="66ABED79" w:rsidR="00AF3332" w:rsidRPr="008F63A4" w:rsidRDefault="00AA3BD5" w:rsidP="00AF3332">
      <w:pPr>
        <w:pStyle w:val="Flietext"/>
        <w:rPr>
          <w:color w:val="auto"/>
          <w:szCs w:val="22"/>
        </w:rPr>
      </w:pP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insiste su standard elevati non soltanto in termini di rispetto dell'ambiente, ma anche per la qualità della verniciatura. I robot Dürr di nuova generazione </w:t>
      </w:r>
      <w:r w:rsidR="009107B2">
        <w:rPr>
          <w:color w:val="auto"/>
        </w:rPr>
        <w:t xml:space="preserve">che </w:t>
      </w:r>
      <w:r>
        <w:rPr>
          <w:color w:val="auto"/>
        </w:rPr>
        <w:t xml:space="preserve">applicano la vernice, tra cui il robot a sette assi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RP</w:t>
      </w:r>
      <w:proofErr w:type="spellEnd"/>
      <w:r>
        <w:rPr>
          <w:color w:val="auto"/>
        </w:rPr>
        <w:t xml:space="preserve"> E043i, è sufficientemente mobile da poter verniciare le porte dall'interno e i portelloni posteriori aperti. Una caratteristica tecnica unica è rappresentata dagli atomizzatori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3 dotati di due ugelli principali, che applicano vernici trasparenti colorate per superfici particolarmente lucide. Il secondo ugello principale elimina i lunghi cicli di risciacquo precedentemente necessari, riducendo il consumo di detergenti e garantendo il più rapido cambio di colore entro il tempo di ciclo richiesto. </w:t>
      </w:r>
    </w:p>
    <w:p w14:paraId="7768BA9E" w14:textId="77777777" w:rsidR="00AF3332" w:rsidRPr="008F63A4" w:rsidRDefault="00AF3332" w:rsidP="003E2CD1">
      <w:pPr>
        <w:pStyle w:val="Flietext"/>
        <w:rPr>
          <w:color w:val="auto"/>
        </w:rPr>
      </w:pPr>
    </w:p>
    <w:p w14:paraId="3196BEE8" w14:textId="4FAD81CD" w:rsidR="003E2CD1" w:rsidRPr="008F63A4" w:rsidRDefault="003A7664" w:rsidP="003E2CD1">
      <w:pPr>
        <w:pStyle w:val="Flietext"/>
        <w:rPr>
          <w:rStyle w:val="Fettung"/>
          <w:b w:val="0"/>
          <w:color w:val="auto"/>
          <w:spacing w:val="0"/>
          <w:w w:val="100"/>
        </w:rPr>
      </w:pPr>
      <w:r>
        <w:rPr>
          <w:b/>
          <w:color w:val="auto"/>
        </w:rPr>
        <w:t>Un nuovo modo di vedere il montaggio finale</w:t>
      </w:r>
    </w:p>
    <w:p w14:paraId="4DE331EB" w14:textId="6FC98391" w:rsidR="00BA39E6" w:rsidRPr="008F63A4" w:rsidRDefault="003E2CD1" w:rsidP="003E2CD1">
      <w:pPr>
        <w:pStyle w:val="Flietext"/>
        <w:rPr>
          <w:rStyle w:val="Fettung"/>
          <w:b w:val="0"/>
          <w:color w:val="auto"/>
        </w:rPr>
      </w:pP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beneficia del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 xml:space="preserve"> nell'area di montaggio finale. Mentre in precedenza l'attenzione era rivolta ai singoli componenti, ora il sistema di montaggio finale è considerato un'unità completa al fine di rendere il montaggio del veicolo il più efficiente possibile.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 xml:space="preserve"> raggruppa </w:t>
      </w:r>
      <w:r>
        <w:t>tutto il portafoglio di tecnologie e consulenze di Dürr per la massima efficienza nel processo di montaggio dei veicoli.</w:t>
      </w:r>
      <w:r>
        <w:rPr>
          <w:rStyle w:val="Fettung"/>
          <w:b w:val="0"/>
          <w:color w:val="auto"/>
        </w:rPr>
        <w:t xml:space="preserve"> Il risultato è la gamma di prodotti per il montaggio finale più completa mai esistita sul mercato. È disponibile come soluzione completa o in singole parti modulari. “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è la prima casa automobilistica a scegliere una soluzione completa dalla nostra offerta di montaggio finale. Abbiamo sviluppato una soluzione altamente personalizzata e attenta all'uso delle risorse, che si traduce in un'elevata sinergia ed efficienza a tutti i livelli lungo l'intera linea, con processi coordinati con precisione", riferisce Andreas Hohmann, Vicepresidente </w:t>
      </w:r>
      <w:r w:rsidR="009107B2">
        <w:rPr>
          <w:rStyle w:val="Fettung"/>
          <w:b w:val="0"/>
          <w:color w:val="auto"/>
        </w:rPr>
        <w:t>Consulting &amp;</w:t>
      </w:r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>.</w:t>
      </w:r>
    </w:p>
    <w:p w14:paraId="331504BD" w14:textId="606E60A6" w:rsidR="00FA27DD" w:rsidRPr="008F63A4" w:rsidRDefault="00FA27DD" w:rsidP="003E2CD1">
      <w:pPr>
        <w:pStyle w:val="Flietext"/>
        <w:rPr>
          <w:rStyle w:val="Fettung"/>
          <w:b w:val="0"/>
          <w:color w:val="auto"/>
        </w:rPr>
      </w:pPr>
    </w:p>
    <w:p w14:paraId="2872658F" w14:textId="20C94E95" w:rsidR="00E135FB" w:rsidRPr="008F63A4" w:rsidRDefault="00166741" w:rsidP="003E2CD1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 xml:space="preserve">Tecnologia di convogliamento moderna per porte e </w:t>
      </w:r>
      <w:r w:rsidR="009107B2">
        <w:rPr>
          <w:rStyle w:val="Fettung"/>
          <w:color w:val="auto"/>
        </w:rPr>
        <w:t>scocche</w:t>
      </w:r>
    </w:p>
    <w:p w14:paraId="24B2D9DA" w14:textId="3D20A037" w:rsidR="008F63A4" w:rsidRPr="008F63A4" w:rsidRDefault="00843043" w:rsidP="00C95F2A">
      <w:pPr>
        <w:pStyle w:val="Flietext"/>
        <w:rPr>
          <w:rStyle w:val="normaltextrun"/>
          <w:rFonts w:ascii="Arial" w:hAnsi="Arial" w:cs="Arial"/>
          <w:color w:val="auto"/>
          <w:bdr w:val="none" w:sz="0" w:space="0" w:color="auto" w:frame="1"/>
        </w:rPr>
      </w:pPr>
      <w:r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I trasportatori aerei di Dürr garantiscono processi efficienti. Un totale di 57 trasportatori aerei leggeri trasportano le porte dei veicoli a una linea separata di </w:t>
      </w:r>
      <w:proofErr w:type="spellStart"/>
      <w:r>
        <w:rPr>
          <w:rStyle w:val="normaltextrun"/>
          <w:rFonts w:ascii="Arial" w:hAnsi="Arial"/>
          <w:color w:val="auto"/>
          <w:bdr w:val="none" w:sz="0" w:space="0" w:color="auto" w:frame="1"/>
        </w:rPr>
        <w:t>premontaggio</w:t>
      </w:r>
      <w:proofErr w:type="spellEnd"/>
      <w:r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 delle porte. Altri 50 trasportatori aerei pesanti sono previsti per il trasporto delle </w:t>
      </w:r>
      <w:r w:rsidR="009107B2">
        <w:rPr>
          <w:rStyle w:val="normaltextrun"/>
          <w:rFonts w:ascii="Arial" w:hAnsi="Arial"/>
          <w:color w:val="auto"/>
          <w:bdr w:val="none" w:sz="0" w:space="0" w:color="auto" w:frame="1"/>
        </w:rPr>
        <w:t>scocche</w:t>
      </w:r>
      <w:r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. Con il potenziale per una futura digitalizzazione, </w:t>
      </w:r>
      <w:r w:rsidR="009107B2"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sarà </w:t>
      </w:r>
      <w:r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possibile un'integrazione successiva dei processi o degli strumenti di analisi della manutenzione.   </w:t>
      </w:r>
    </w:p>
    <w:p w14:paraId="6690CB9E" w14:textId="77777777" w:rsidR="007905D7" w:rsidRPr="008F63A4" w:rsidRDefault="007905D7" w:rsidP="003E2CD1">
      <w:pPr>
        <w:pStyle w:val="Flietext"/>
        <w:rPr>
          <w:rStyle w:val="Fettung"/>
          <w:color w:val="auto"/>
        </w:rPr>
      </w:pPr>
    </w:p>
    <w:p w14:paraId="057E9C52" w14:textId="2EF007D8" w:rsidR="008B4757" w:rsidRPr="008F63A4" w:rsidRDefault="00EE0D45" w:rsidP="003E2CD1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>Incollaggio di elementi vetrati incluso nella tracciabilità di linea</w:t>
      </w:r>
    </w:p>
    <w:p w14:paraId="4A5099F9" w14:textId="08B38B08" w:rsidR="00144F58" w:rsidRPr="008F63A4" w:rsidRDefault="006C3AD6" w:rsidP="003E2CD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Un modo per risparmiare materiale in fase di </w:t>
      </w:r>
      <w:proofErr w:type="spellStart"/>
      <w:r>
        <w:rPr>
          <w:rStyle w:val="Fettung"/>
          <w:b w:val="0"/>
          <w:color w:val="auto"/>
        </w:rPr>
        <w:t>premontaggio</w:t>
      </w:r>
      <w:proofErr w:type="spellEnd"/>
      <w:r>
        <w:rPr>
          <w:rStyle w:val="Fettung"/>
          <w:b w:val="0"/>
          <w:color w:val="auto"/>
        </w:rPr>
        <w:t xml:space="preserve"> è attraverso il dosaggio preciso grazie al sistema </w:t>
      </w:r>
      <w:proofErr w:type="spellStart"/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>Shot</w:t>
      </w:r>
      <w:proofErr w:type="spellEnd"/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Meter</w:t>
      </w:r>
      <w:proofErr w:type="spellEnd"/>
      <w:r>
        <w:rPr>
          <w:rStyle w:val="Fettung"/>
          <w:b w:val="0"/>
          <w:color w:val="auto"/>
        </w:rPr>
        <w:t xml:space="preserve">, che è adatto a quasi tutti i materiali spessi da sigillare e incollare. L'unità di dosaggio, adatta per applicazioni 1K e 2K, può applicare anche adesivi PU per l'incollaggio di elementi vetrati. Alla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queste apparecchiature vengono utilizzate per l'incollaggio completamente automatico di parabrezza, lunotti e tettucci panoramici in vetro. Il processo automatizzato avviene mentre la carrozzeria viene trasportata (tracciamento di linea), rendendolo molto più efficiente rispetto al precedente processo "stop-and-go" nel contesto del quale il trasportatore del veicolo doveva essere fermato per l'installazione.</w:t>
      </w:r>
    </w:p>
    <w:p w14:paraId="0FD61E61" w14:textId="77777777" w:rsidR="006B3950" w:rsidRPr="008F63A4" w:rsidRDefault="006B3950" w:rsidP="003E2CD1">
      <w:pPr>
        <w:pStyle w:val="Flietext"/>
        <w:rPr>
          <w:rStyle w:val="Fettung"/>
          <w:b w:val="0"/>
          <w:color w:val="auto"/>
        </w:rPr>
      </w:pPr>
    </w:p>
    <w:p w14:paraId="64A0FAC2" w14:textId="27AF3DF7" w:rsidR="000D5C9A" w:rsidRPr="008F63A4" w:rsidRDefault="00C95F2A" w:rsidP="000D5C9A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 xml:space="preserve">Processo </w:t>
      </w:r>
      <w:r w:rsidR="009107B2">
        <w:rPr>
          <w:rStyle w:val="Fettung"/>
          <w:color w:val="auto"/>
        </w:rPr>
        <w:t xml:space="preserve">di </w:t>
      </w:r>
      <w:r w:rsidR="00D43B79">
        <w:rPr>
          <w:rStyle w:val="Fettung"/>
          <w:color w:val="auto"/>
        </w:rPr>
        <w:t>fissaggio</w:t>
      </w:r>
      <w:r w:rsidR="009107B2">
        <w:rPr>
          <w:rStyle w:val="Fettung"/>
          <w:color w:val="auto"/>
        </w:rPr>
        <w:t xml:space="preserve"> </w:t>
      </w:r>
      <w:r>
        <w:rPr>
          <w:rStyle w:val="Fettung"/>
          <w:color w:val="auto"/>
        </w:rPr>
        <w:t>flessibile grazie all'automazione</w:t>
      </w:r>
    </w:p>
    <w:p w14:paraId="19149DBF" w14:textId="68BD1354" w:rsidR="00144F58" w:rsidRPr="008F63A4" w:rsidRDefault="003E2CD1" w:rsidP="003E2CD1">
      <w:pPr>
        <w:pStyle w:val="Flietext"/>
        <w:rPr>
          <w:rStyle w:val="Fettung"/>
          <w:b w:val="0"/>
          <w:color w:val="auto"/>
        </w:rPr>
      </w:pP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è attrezzata in modo ideale per il processo </w:t>
      </w:r>
      <w:r w:rsidR="00D43B79">
        <w:rPr>
          <w:rStyle w:val="Fettung"/>
          <w:b w:val="0"/>
          <w:color w:val="auto"/>
        </w:rPr>
        <w:t>di fissaggio</w:t>
      </w:r>
      <w:r>
        <w:rPr>
          <w:rStyle w:val="Fettung"/>
          <w:b w:val="0"/>
          <w:color w:val="auto"/>
        </w:rPr>
        <w:t xml:space="preserve"> specifico per i veicoli elettrici con una linea suddivisa in sette stazioni individuali, tra cui la stazione di avvitamento completamente automatica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bolt</w:t>
      </w:r>
      <w:proofErr w:type="spellEnd"/>
      <w:r>
        <w:rPr>
          <w:rStyle w:val="Fettung"/>
          <w:b w:val="0"/>
          <w:color w:val="auto"/>
        </w:rPr>
        <w:t xml:space="preserve"> con sei mandrini individuali</w:t>
      </w:r>
      <w:r w:rsidR="00D43B79">
        <w:rPr>
          <w:rStyle w:val="Fettung"/>
          <w:b w:val="0"/>
          <w:color w:val="auto"/>
        </w:rPr>
        <w:t>, i quali f</w:t>
      </w:r>
      <w:r>
        <w:rPr>
          <w:rStyle w:val="Fettung"/>
          <w:b w:val="0"/>
          <w:color w:val="auto"/>
        </w:rPr>
        <w:t>issano automaticamente il modulo dell'asse anteriore, la batteria e il modulo dell'asse posteriore con un totale di 30 punti di avvitamento. Una stazione di avvitamento manuale a valle fissa altri 14 punti di avvitamento, che potranno essere facilmente automatizzati in futuro.</w:t>
      </w:r>
    </w:p>
    <w:p w14:paraId="70504C2F" w14:textId="77777777" w:rsidR="007D5BD0" w:rsidRPr="008F63A4" w:rsidRDefault="007D5BD0" w:rsidP="003E2CD1">
      <w:pPr>
        <w:pStyle w:val="Flietext"/>
        <w:rPr>
          <w:rStyle w:val="Fettung"/>
          <w:b w:val="0"/>
          <w:color w:val="auto"/>
        </w:rPr>
      </w:pPr>
    </w:p>
    <w:p w14:paraId="58AB9C6F" w14:textId="47A6E92C" w:rsidR="000D5C9A" w:rsidRPr="008F63A4" w:rsidRDefault="001756D6" w:rsidP="0052492A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Riempimento di nuova generazione</w:t>
      </w:r>
    </w:p>
    <w:p w14:paraId="5B75CCB4" w14:textId="6FD7F27D" w:rsidR="00315D5B" w:rsidRPr="008F63A4" w:rsidRDefault="00B11E62" w:rsidP="0052492A">
      <w:pPr>
        <w:pStyle w:val="Flietext"/>
        <w:rPr>
          <w:bCs/>
          <w:color w:val="auto"/>
          <w:szCs w:val="22"/>
        </w:rPr>
      </w:pPr>
      <w:r>
        <w:rPr>
          <w:color w:val="auto"/>
        </w:rPr>
        <w:t xml:space="preserve">Il </w:t>
      </w:r>
      <w:proofErr w:type="spellStart"/>
      <w:r>
        <w:rPr>
          <w:color w:val="auto"/>
        </w:rPr>
        <w:t>ProLine</w:t>
      </w:r>
      <w:proofErr w:type="spellEnd"/>
      <w:r>
        <w:rPr>
          <w:color w:val="auto"/>
        </w:rPr>
        <w:t xml:space="preserve"> Cube garantisce un riempimento più rapido e di qualità più elevata per tutti i supporti. Trattandosi del cuore tecnologico del sistema di riempimento, la quarta generazione di adattatori </w:t>
      </w:r>
      <w:proofErr w:type="spellStart"/>
      <w:r>
        <w:rPr>
          <w:color w:val="auto"/>
        </w:rPr>
        <w:t>Somac</w:t>
      </w:r>
      <w:proofErr w:type="spellEnd"/>
      <w:r>
        <w:rPr>
          <w:color w:val="auto"/>
        </w:rPr>
        <w:t xml:space="preserve">, l'ergonomico adattatore G4 Blue, stabilisce la qualità del riempimento e il tempo di processo. </w:t>
      </w:r>
    </w:p>
    <w:p w14:paraId="3979274C" w14:textId="77777777" w:rsidR="000D5C9A" w:rsidRPr="008F63A4" w:rsidRDefault="000D5C9A" w:rsidP="0052492A">
      <w:pPr>
        <w:pStyle w:val="Flietext"/>
        <w:rPr>
          <w:b/>
          <w:color w:val="auto"/>
          <w:szCs w:val="22"/>
        </w:rPr>
      </w:pPr>
    </w:p>
    <w:p w14:paraId="0CBDAC68" w14:textId="524C6282" w:rsidR="0052492A" w:rsidRPr="008F63A4" w:rsidRDefault="0052492A" w:rsidP="0052492A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Misure esatte della geometria dell'asse in 3D</w:t>
      </w:r>
    </w:p>
    <w:p w14:paraId="5F2BBF3D" w14:textId="213FB805" w:rsidR="003E2CD1" w:rsidRPr="008F63A4" w:rsidRDefault="003E2CD1" w:rsidP="007D322C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I veicoli a batteria vengono ispezionati e allineati in due sistemi completi di fine linea dai banchi per l'allineamento delle ruote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wheel</w:t>
      </w:r>
      <w:proofErr w:type="spellEnd"/>
      <w:r>
        <w:rPr>
          <w:rStyle w:val="Fettung"/>
          <w:color w:val="auto"/>
        </w:rPr>
        <w:t>,</w:t>
      </w:r>
      <w:r>
        <w:rPr>
          <w:rStyle w:val="Fettung"/>
          <w:b w:val="0"/>
          <w:color w:val="auto"/>
        </w:rPr>
        <w:t xml:space="preserve"> tra gli altri. Sono dotati di nuovi sensori </w:t>
      </w:r>
      <w:r>
        <w:rPr>
          <w:rStyle w:val="Fettung"/>
          <w:color w:val="auto"/>
        </w:rPr>
        <w:t>x-3Dsurface</w:t>
      </w:r>
      <w:r>
        <w:rPr>
          <w:rStyle w:val="Fettung"/>
          <w:b w:val="0"/>
          <w:color w:val="auto"/>
        </w:rPr>
        <w:t>. Tali sensori forniscono misurazioni 3D delle geometrie degli assi e allineano queste ultime con un livello di precisione e affidabilità estremamente elevato. I banchi per l'allineamento delle ruote sono abbinati ai sistemi di misurazione e regolazione dei fari</w:t>
      </w:r>
      <w:r>
        <w:rPr>
          <w:rStyle w:val="Fettung"/>
          <w:color w:val="auto"/>
        </w:rPr>
        <w:t xml:space="preserve"> x-light</w:t>
      </w:r>
      <w:r>
        <w:rPr>
          <w:rStyle w:val="Fettung"/>
          <w:b w:val="0"/>
          <w:color w:val="auto"/>
        </w:rPr>
        <w:t xml:space="preserve"> nonché </w:t>
      </w:r>
      <w:r w:rsidR="00EE06B0">
        <w:rPr>
          <w:rStyle w:val="Fettung"/>
          <w:b w:val="0"/>
          <w:color w:val="auto"/>
        </w:rPr>
        <w:t>a</w:t>
      </w:r>
      <w:r>
        <w:rPr>
          <w:rStyle w:val="Fettung"/>
          <w:b w:val="0"/>
          <w:color w:val="auto"/>
        </w:rPr>
        <w:t xml:space="preserve">i complicati sistemi di calibrazione ADAS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DASalign</w:t>
      </w:r>
      <w:proofErr w:type="spellEnd"/>
      <w:r>
        <w:rPr>
          <w:rStyle w:val="Fettung"/>
          <w:b w:val="0"/>
          <w:color w:val="auto"/>
        </w:rPr>
        <w:t xml:space="preserve">, che vengono utilizzati per la calibrazione di SVC (Surround </w:t>
      </w:r>
      <w:proofErr w:type="spellStart"/>
      <w:r>
        <w:rPr>
          <w:rStyle w:val="Fettung"/>
          <w:b w:val="0"/>
          <w:color w:val="auto"/>
        </w:rPr>
        <w:t>View</w:t>
      </w:r>
      <w:proofErr w:type="spellEnd"/>
      <w:r>
        <w:rPr>
          <w:rStyle w:val="Fettung"/>
          <w:b w:val="0"/>
          <w:color w:val="auto"/>
        </w:rPr>
        <w:t xml:space="preserve"> Camera), FLC (</w:t>
      </w:r>
      <w:proofErr w:type="spellStart"/>
      <w:r>
        <w:rPr>
          <w:rStyle w:val="Fettung"/>
          <w:b w:val="0"/>
          <w:color w:val="auto"/>
        </w:rPr>
        <w:t>Forward</w:t>
      </w:r>
      <w:proofErr w:type="spellEnd"/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Looking</w:t>
      </w:r>
      <w:proofErr w:type="spellEnd"/>
      <w:r>
        <w:rPr>
          <w:rStyle w:val="Fettung"/>
          <w:b w:val="0"/>
          <w:color w:val="auto"/>
        </w:rPr>
        <w:t xml:space="preserve"> Camera), e FLR (</w:t>
      </w:r>
      <w:proofErr w:type="spellStart"/>
      <w:r>
        <w:rPr>
          <w:rStyle w:val="Fettung"/>
          <w:b w:val="0"/>
          <w:color w:val="auto"/>
        </w:rPr>
        <w:t>Forward</w:t>
      </w:r>
      <w:proofErr w:type="spellEnd"/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Looking</w:t>
      </w:r>
      <w:proofErr w:type="spellEnd"/>
      <w:r>
        <w:rPr>
          <w:rStyle w:val="Fettung"/>
          <w:b w:val="0"/>
          <w:color w:val="auto"/>
        </w:rPr>
        <w:t xml:space="preserve"> Radar). I banchi di prova di rollio/frenata/ABS </w:t>
      </w:r>
      <w:r>
        <w:rPr>
          <w:rStyle w:val="Fettung"/>
          <w:color w:val="auto"/>
        </w:rPr>
        <w:t>x-road</w:t>
      </w:r>
      <w:r>
        <w:rPr>
          <w:rStyle w:val="Fettung"/>
          <w:b w:val="0"/>
          <w:color w:val="auto"/>
        </w:rPr>
        <w:t xml:space="preserve"> per i test dinamici di rollio, frenata e ABS completano il sistema di fine linea.</w:t>
      </w:r>
    </w:p>
    <w:p w14:paraId="23D54E1B" w14:textId="0152D07A" w:rsidR="000B2854" w:rsidRPr="008F63A4" w:rsidRDefault="000B2854" w:rsidP="00C867C1">
      <w:pPr>
        <w:pStyle w:val="Flietext"/>
        <w:rPr>
          <w:color w:val="auto"/>
        </w:rPr>
      </w:pPr>
    </w:p>
    <w:p w14:paraId="12CD6BFC" w14:textId="7C25E0C9" w:rsidR="0007195C" w:rsidRPr="008F63A4" w:rsidRDefault="00EF0758" w:rsidP="00284DF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“In qualità di fornitore principale, lavoriamo a stretto contatto con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per soddisfare gli elevati requisiti ambientali e di qualità", afferma Bruno Welsch. L'offerta di servizi è completata </w:t>
      </w:r>
      <w:proofErr w:type="gramStart"/>
      <w:r>
        <w:rPr>
          <w:rStyle w:val="Fettung"/>
          <w:b w:val="0"/>
          <w:color w:val="auto"/>
        </w:rPr>
        <w:t>dal team Dürr</w:t>
      </w:r>
      <w:proofErr w:type="gramEnd"/>
      <w:r>
        <w:rPr>
          <w:rStyle w:val="Fettung"/>
          <w:b w:val="0"/>
          <w:color w:val="auto"/>
        </w:rPr>
        <w:t xml:space="preserve"> con sede in Turchia, che in futuro si occuperà dell'assistenza continua per il sistema.</w:t>
      </w:r>
    </w:p>
    <w:p w14:paraId="083AEF45" w14:textId="77777777" w:rsidR="00B15965" w:rsidRDefault="00B15965">
      <w:pPr>
        <w:tabs>
          <w:tab w:val="clear" w:pos="3572"/>
        </w:tabs>
        <w:spacing w:line="240" w:lineRule="auto"/>
      </w:pPr>
      <w:bookmarkStart w:id="1" w:name="_Hlk113263040"/>
    </w:p>
    <w:p w14:paraId="0831BB62" w14:textId="77777777" w:rsidR="00B15965" w:rsidRDefault="00B15965">
      <w:pPr>
        <w:tabs>
          <w:tab w:val="clear" w:pos="3572"/>
        </w:tabs>
        <w:spacing w:line="240" w:lineRule="auto"/>
      </w:pPr>
    </w:p>
    <w:p w14:paraId="067D0198" w14:textId="77777777" w:rsidR="00B15965" w:rsidRDefault="00B15965" w:rsidP="00B15965">
      <w:pPr>
        <w:pStyle w:val="Disclaimer"/>
        <w:rPr>
          <w:rStyle w:val="DisclaimerZchn"/>
          <w:b/>
          <w:bCs/>
          <w:color w:val="auto"/>
          <w:sz w:val="22"/>
          <w:szCs w:val="22"/>
        </w:rPr>
      </w:pPr>
      <w:r>
        <w:rPr>
          <w:rStyle w:val="DisclaimerZchn"/>
          <w:b/>
          <w:color w:val="auto"/>
          <w:sz w:val="22"/>
        </w:rPr>
        <w:t>Immagini</w:t>
      </w:r>
    </w:p>
    <w:p w14:paraId="04B2D54D" w14:textId="77777777" w:rsidR="00B15965" w:rsidRPr="001A5754" w:rsidRDefault="00B15965" w:rsidP="00B15965">
      <w:pPr>
        <w:pStyle w:val="Disclaimer"/>
        <w:rPr>
          <w:rStyle w:val="DisclaimerZchn"/>
          <w:color w:val="auto"/>
          <w:sz w:val="22"/>
          <w:szCs w:val="22"/>
        </w:rPr>
      </w:pPr>
    </w:p>
    <w:p w14:paraId="5BAD9D79" w14:textId="0EB9A34E" w:rsidR="00B15965" w:rsidRDefault="009033D3" w:rsidP="00B15965">
      <w:pPr>
        <w:pStyle w:val="Disclaimer"/>
        <w:rPr>
          <w:rStyle w:val="DisclaimerZchn"/>
          <w:b/>
          <w:bCs/>
          <w:color w:val="auto"/>
          <w:sz w:val="22"/>
          <w:szCs w:val="22"/>
        </w:rPr>
      </w:pPr>
      <w:r>
        <w:rPr>
          <w:rStyle w:val="DisclaimerZchn"/>
          <w:b/>
          <w:bCs/>
          <w:noProof/>
          <w:color w:val="auto"/>
          <w:sz w:val="22"/>
          <w:szCs w:val="22"/>
        </w:rPr>
        <w:drawing>
          <wp:inline distT="0" distB="0" distL="0" distR="0" wp14:anchorId="69C3EEB2" wp14:editId="10725F2B">
            <wp:extent cx="4925695" cy="3462655"/>
            <wp:effectExtent l="0" t="0" r="8255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3462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7F1522" w14:textId="77777777" w:rsidR="00B15965" w:rsidRDefault="00B15965" w:rsidP="00B15965">
      <w:pPr>
        <w:pStyle w:val="Disclaimer"/>
        <w:rPr>
          <w:rStyle w:val="DisclaimerZchn"/>
          <w:color w:val="auto"/>
          <w:sz w:val="18"/>
          <w:szCs w:val="18"/>
        </w:rPr>
      </w:pPr>
      <w:r>
        <w:rPr>
          <w:rStyle w:val="DisclaimerZchn"/>
          <w:color w:val="auto"/>
          <w:sz w:val="18"/>
        </w:rPr>
        <w:t xml:space="preserve">Immagine 1: Robot di verniciatura a sette assi </w:t>
      </w:r>
      <w:proofErr w:type="spellStart"/>
      <w:r>
        <w:rPr>
          <w:rStyle w:val="DisclaimerZchn"/>
          <w:b/>
          <w:color w:val="auto"/>
          <w:sz w:val="18"/>
        </w:rPr>
        <w:t>Eco</w:t>
      </w:r>
      <w:r>
        <w:rPr>
          <w:rStyle w:val="DisclaimerZchn"/>
          <w:color w:val="auto"/>
          <w:sz w:val="18"/>
        </w:rPr>
        <w:t>RP</w:t>
      </w:r>
      <w:proofErr w:type="spellEnd"/>
      <w:r>
        <w:rPr>
          <w:rStyle w:val="DisclaimerZchn"/>
          <w:color w:val="auto"/>
          <w:sz w:val="18"/>
        </w:rPr>
        <w:t xml:space="preserve"> E043i dotati della più recente tecnologia di applicazione, garantiscono la massima qualità del rivestimento. (Fonte: </w:t>
      </w:r>
      <w:proofErr w:type="spellStart"/>
      <w:r>
        <w:rPr>
          <w:rStyle w:val="DisclaimerZchn"/>
          <w:color w:val="auto"/>
          <w:sz w:val="18"/>
        </w:rPr>
        <w:t>Togg</w:t>
      </w:r>
      <w:proofErr w:type="spellEnd"/>
      <w:r>
        <w:rPr>
          <w:rStyle w:val="DisclaimerZchn"/>
          <w:color w:val="auto"/>
          <w:sz w:val="18"/>
        </w:rPr>
        <w:t>)</w:t>
      </w:r>
    </w:p>
    <w:p w14:paraId="5C5A7B96" w14:textId="77777777" w:rsidR="00B15965" w:rsidRPr="00E51A5A" w:rsidRDefault="00B15965" w:rsidP="00B15965">
      <w:pPr>
        <w:pStyle w:val="Disclaimer"/>
        <w:rPr>
          <w:rStyle w:val="DisclaimerZchn"/>
          <w:color w:val="auto"/>
          <w:sz w:val="18"/>
          <w:szCs w:val="18"/>
        </w:rPr>
      </w:pPr>
    </w:p>
    <w:p w14:paraId="16441937" w14:textId="15FCD15C" w:rsidR="00B15965" w:rsidRDefault="00262CCB" w:rsidP="00B15965">
      <w:pPr>
        <w:pStyle w:val="Disclaimer"/>
        <w:rPr>
          <w:rStyle w:val="DisclaimerZchn"/>
          <w:color w:val="auto"/>
          <w:sz w:val="18"/>
          <w:szCs w:val="18"/>
        </w:rPr>
      </w:pPr>
      <w:r>
        <w:rPr>
          <w:rStyle w:val="DisclaimerZchn"/>
          <w:noProof/>
          <w:color w:val="auto"/>
          <w:sz w:val="18"/>
          <w:szCs w:val="18"/>
        </w:rPr>
        <w:drawing>
          <wp:inline distT="0" distB="0" distL="0" distR="0" wp14:anchorId="282E6955" wp14:editId="02A52EB0">
            <wp:extent cx="4681855" cy="3078480"/>
            <wp:effectExtent l="0" t="0" r="4445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855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87FFC9" w14:textId="77777777" w:rsidR="00B15965" w:rsidRPr="00F94370" w:rsidRDefault="00B15965" w:rsidP="00B15965">
      <w:pPr>
        <w:pStyle w:val="Disclaimer"/>
        <w:rPr>
          <w:rStyle w:val="DisclaimerZchn"/>
          <w:color w:val="auto"/>
          <w:sz w:val="18"/>
          <w:szCs w:val="18"/>
        </w:rPr>
      </w:pPr>
      <w:r>
        <w:rPr>
          <w:rStyle w:val="DisclaimerZchn"/>
          <w:color w:val="auto"/>
          <w:sz w:val="18"/>
        </w:rPr>
        <w:t xml:space="preserve">Immagine 2: Il sistema di separazione a secco </w:t>
      </w:r>
      <w:proofErr w:type="spellStart"/>
      <w:r>
        <w:rPr>
          <w:rStyle w:val="DisclaimerZchn"/>
          <w:b/>
          <w:color w:val="auto"/>
          <w:sz w:val="18"/>
        </w:rPr>
        <w:t>Eco</w:t>
      </w:r>
      <w:r>
        <w:rPr>
          <w:rStyle w:val="DisclaimerZchn"/>
          <w:color w:val="auto"/>
          <w:sz w:val="18"/>
        </w:rPr>
        <w:t>DryScrubber</w:t>
      </w:r>
      <w:proofErr w:type="spellEnd"/>
      <w:r>
        <w:rPr>
          <w:rStyle w:val="DisclaimerZchn"/>
          <w:color w:val="auto"/>
          <w:sz w:val="18"/>
        </w:rPr>
        <w:t xml:space="preserve"> consente di risparmiare il 60% di energia ed è sinonimo di rivestimento sostenibile. (Fonte: Dürr)</w:t>
      </w:r>
    </w:p>
    <w:p w14:paraId="756CB3AF" w14:textId="77777777" w:rsidR="00B15965" w:rsidRDefault="00B15965" w:rsidP="00B15965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</w:p>
    <w:p w14:paraId="670B33AC" w14:textId="12EC7AB2" w:rsidR="00262CCB" w:rsidRDefault="003B448F" w:rsidP="00B15965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hAnsi="Arial" w:cs="Arial"/>
          <w:iCs/>
          <w:noProof/>
          <w:sz w:val="18"/>
          <w:szCs w:val="18"/>
        </w:rPr>
        <w:drawing>
          <wp:inline distT="0" distB="0" distL="0" distR="0" wp14:anchorId="3FD4403C" wp14:editId="2730B715">
            <wp:extent cx="4925695" cy="2761615"/>
            <wp:effectExtent l="0" t="0" r="8255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76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362F77" w14:textId="77777777" w:rsidR="00B15965" w:rsidRDefault="00B15965" w:rsidP="00B15965">
      <w:pPr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/>
          <w:sz w:val="18"/>
        </w:rPr>
        <w:t xml:space="preserve">Immagine 3: Sul banco per l'allineamento delle ruote </w:t>
      </w:r>
      <w:r>
        <w:rPr>
          <w:rFonts w:ascii="Arial" w:hAnsi="Arial"/>
          <w:b/>
          <w:sz w:val="18"/>
        </w:rPr>
        <w:t>x-</w:t>
      </w:r>
      <w:proofErr w:type="spellStart"/>
      <w:r>
        <w:rPr>
          <w:rFonts w:ascii="Arial" w:hAnsi="Arial"/>
          <w:b/>
          <w:sz w:val="18"/>
        </w:rPr>
        <w:t>wheel</w:t>
      </w:r>
      <w:proofErr w:type="spellEnd"/>
      <w:r>
        <w:rPr>
          <w:rFonts w:ascii="Arial" w:hAnsi="Arial"/>
          <w:sz w:val="18"/>
        </w:rPr>
        <w:t xml:space="preserve">, i veicoli vengono testati e regolati utilizzando la più recente tecnologia in termini di sensori. </w:t>
      </w:r>
      <w:r>
        <w:rPr>
          <w:rStyle w:val="DisclaimerZchn"/>
          <w:color w:val="auto"/>
          <w:sz w:val="18"/>
        </w:rPr>
        <w:t xml:space="preserve">(Fonte: </w:t>
      </w:r>
      <w:proofErr w:type="spellStart"/>
      <w:r>
        <w:rPr>
          <w:rStyle w:val="DisclaimerZchn"/>
          <w:color w:val="auto"/>
          <w:sz w:val="18"/>
        </w:rPr>
        <w:t>Togg</w:t>
      </w:r>
      <w:proofErr w:type="spellEnd"/>
      <w:r>
        <w:rPr>
          <w:rStyle w:val="DisclaimerZchn"/>
          <w:color w:val="auto"/>
          <w:sz w:val="18"/>
        </w:rPr>
        <w:t>)</w:t>
      </w:r>
    </w:p>
    <w:p w14:paraId="47C7E1D7" w14:textId="77777777" w:rsidR="00B15965" w:rsidRDefault="00B15965" w:rsidP="00B15965">
      <w:pPr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5A2FC760" w14:textId="0FDD38CD" w:rsidR="00B15965" w:rsidRDefault="00C0073E" w:rsidP="00B15965">
      <w:pPr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 w:cs="Arial"/>
          <w:iCs/>
          <w:noProof/>
          <w:sz w:val="18"/>
          <w:szCs w:val="18"/>
        </w:rPr>
        <w:drawing>
          <wp:inline distT="0" distB="0" distL="0" distR="0" wp14:anchorId="0CB4174A" wp14:editId="717425DB">
            <wp:extent cx="4913630" cy="2926080"/>
            <wp:effectExtent l="0" t="0" r="127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2926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0A279E" w14:textId="053576FC" w:rsidR="004F40D9" w:rsidRDefault="00B15965" w:rsidP="00B15965">
      <w:pPr>
        <w:tabs>
          <w:tab w:val="clear" w:pos="3572"/>
        </w:tabs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/>
          <w:sz w:val="18"/>
        </w:rPr>
        <w:t>Immagine 4: Il banco di prova x-</w:t>
      </w:r>
      <w:proofErr w:type="spellStart"/>
      <w:r>
        <w:rPr>
          <w:rFonts w:ascii="Arial" w:hAnsi="Arial"/>
          <w:sz w:val="18"/>
        </w:rPr>
        <w:t>DASalign</w:t>
      </w:r>
      <w:proofErr w:type="spellEnd"/>
      <w:r>
        <w:rPr>
          <w:rFonts w:ascii="Arial" w:hAnsi="Arial"/>
          <w:sz w:val="18"/>
        </w:rPr>
        <w:t xml:space="preserve"> calibra i sistemi di assistenza alla guida a fine linea. </w:t>
      </w:r>
      <w:r>
        <w:rPr>
          <w:rStyle w:val="DisclaimerZchn"/>
          <w:color w:val="auto"/>
          <w:sz w:val="18"/>
        </w:rPr>
        <w:t>(Fonte: Dürr</w:t>
      </w:r>
      <w:r w:rsidR="006E6E27">
        <w:rPr>
          <w:rStyle w:val="DisclaimerZchn"/>
          <w:color w:val="auto"/>
          <w:sz w:val="18"/>
        </w:rPr>
        <w:t>)</w:t>
      </w:r>
    </w:p>
    <w:p w14:paraId="119BC92F" w14:textId="77777777" w:rsidR="0093531C" w:rsidRDefault="0093531C" w:rsidP="00D844F7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</w:p>
    <w:bookmarkEnd w:id="1"/>
    <w:p w14:paraId="3D163756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p w14:paraId="384C1056" w14:textId="77777777" w:rsidR="00B15965" w:rsidRDefault="00B15965" w:rsidP="00B15965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color w:val="000000"/>
          <w:sz w:val="18"/>
          <w:szCs w:val="18"/>
        </w:rPr>
        <w:t>Informazioni su Dürr</w:t>
      </w:r>
      <w:r>
        <w:rPr>
          <w:rStyle w:val="eop"/>
          <w:rFonts w:ascii="Arial" w:hAnsi="Arial" w:cs="Arial"/>
          <w:sz w:val="18"/>
          <w:szCs w:val="18"/>
        </w:rPr>
        <w:t> </w:t>
      </w:r>
    </w:p>
    <w:p w14:paraId="591B8117" w14:textId="77777777" w:rsidR="00B15965" w:rsidRDefault="00B15965" w:rsidP="00B15965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18"/>
          <w:szCs w:val="18"/>
        </w:rPr>
        <w:t>In Italia il Gruppo Dürr è direttamente rappresentato da molti decenni ed attualmente impiega circa 260 dipendenti. Le aziende italiane rappresentano l'intera gamma di prodotti del gruppo: Olpidürr S.p.A. (Novegro di Segrate) opera nei settori: impianti di verniciatura, sistemi di trattamento aria e tecnologie di efficienza energetica. Verind S.p.A. (Rodano) è specializzata negli impianti di applicazione di prodotti vernicianti per la finitura e il rivestimento superficiale. Inoltre, sviluppa sistemi di Trattamento Acque (WWT), sistemi di ultrafiltrazione ed impianti di osmosi. Gli impianti dell’area montaggio e i sistemi di trasporto sono invece di competenza di CPM S.p.A. (Beinasco). Schenck Italia S.r.I. (Paderno Dugnano) è responsabile della tecnologia del bilanciamento. Il Gruppo HOMAG realizza macchinari ed impianti per l'industria del legno ed è rappresentato dalla HOMAG Italia con sede a Giussano per le attività di vendita e i servizi di assistenza.</w:t>
      </w:r>
      <w:r>
        <w:rPr>
          <w:rStyle w:val="eop"/>
          <w:rFonts w:ascii="Arial" w:hAnsi="Arial" w:cs="Arial"/>
          <w:sz w:val="18"/>
          <w:szCs w:val="18"/>
        </w:rPr>
        <w:t> </w:t>
      </w:r>
    </w:p>
    <w:p w14:paraId="0F3444FF" w14:textId="77777777" w:rsidR="00B15965" w:rsidRDefault="00B15965" w:rsidP="00B15965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sz w:val="18"/>
          <w:szCs w:val="18"/>
        </w:rPr>
      </w:pPr>
    </w:p>
    <w:p w14:paraId="03E41AA1" w14:textId="77777777" w:rsidR="00E271F6" w:rsidRPr="00E271F6" w:rsidRDefault="00E271F6" w:rsidP="00E271F6">
      <w:pPr>
        <w:tabs>
          <w:tab w:val="clear" w:pos="3572"/>
        </w:tabs>
        <w:spacing w:line="240" w:lineRule="auto"/>
        <w:rPr>
          <w:rFonts w:ascii="Arial" w:eastAsia="Times New Roman" w:hAnsi="Arial" w:cs="Arial"/>
          <w:color w:val="auto"/>
          <w:sz w:val="18"/>
          <w:szCs w:val="18"/>
          <w:lang w:eastAsia="de-DE"/>
        </w:rPr>
      </w:pP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Il gruppo Dürr è fra i leader mondiali nella costruzione di macchinari e impianti con comprovata competenza nel settore dell’automatizzazione industriale, della digitalizzazione/Industria 4.0 e dell’efficienza energetica. I suoi prodotti, i sistemi e i servizi consentono la realizzazione di processi di produzione ad elevata efficienza e risparmio delle risorse in diversi settori industriali. Il gruppo Dürr è fornitore del settore automobilistico, dell’industria meccanica, chimica, farmaceutica, medica e dell'industria della lavorazione del legno. Nel 2022 ha raggiunto un fatturato di € 4,3 miliardi. L’azienda occupa circa 18.700 dipendenti, dispone di oltre 123 sedi in 32 paesi. Il gruppo Dürr opera sul mercato con i </w:t>
      </w:r>
      <w:proofErr w:type="gramStart"/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>brand</w:t>
      </w:r>
      <w:proofErr w:type="gramEnd"/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Dürr, Schenck e HOMAG e con cinque divisioni:</w:t>
      </w:r>
    </w:p>
    <w:p w14:paraId="60DE3B3F" w14:textId="77777777" w:rsidR="00E271F6" w:rsidRPr="00E271F6" w:rsidRDefault="00E271F6" w:rsidP="00E271F6">
      <w:pPr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Times New Roman" w:hAnsi="Arial" w:cs="Arial"/>
          <w:color w:val="auto"/>
          <w:sz w:val="18"/>
          <w:szCs w:val="18"/>
          <w:lang w:eastAsia="de-DE"/>
        </w:rPr>
      </w:pPr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Paint and </w:t>
      </w: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Final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Assembly Systems:</w:t>
      </w: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sistemi di verniciatura, di montaggio, testing e riempimento per l’industria automobilistica, sistemi di montaggio e collaudo per apparecchiature mediche. </w:t>
      </w:r>
    </w:p>
    <w:p w14:paraId="4893D8E5" w14:textId="77777777" w:rsidR="00E271F6" w:rsidRPr="00E271F6" w:rsidRDefault="00E271F6" w:rsidP="00E271F6">
      <w:pPr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Times New Roman" w:hAnsi="Arial" w:cs="Arial"/>
          <w:color w:val="auto"/>
          <w:sz w:val="18"/>
          <w:szCs w:val="18"/>
          <w:lang w:eastAsia="de-DE"/>
        </w:rPr>
      </w:pPr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Application Technology:</w:t>
      </w: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tecnologie robotizzate per l‘applicazione automatica di vernici, sigillanti e adesivi</w:t>
      </w:r>
    </w:p>
    <w:p w14:paraId="6AF4B071" w14:textId="77777777" w:rsidR="00E271F6" w:rsidRPr="00E271F6" w:rsidRDefault="00E271F6" w:rsidP="00E271F6">
      <w:pPr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Times New Roman" w:hAnsi="Arial" w:cs="Arial"/>
          <w:color w:val="auto"/>
          <w:sz w:val="18"/>
          <w:szCs w:val="18"/>
          <w:lang w:eastAsia="de-DE"/>
        </w:rPr>
      </w:pP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Clean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Technology Systems:</w:t>
      </w: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impianti per la depurazione dell’aria, impianti per il rivestimento degli elettrodi delle batterie e sistemi per l’abbattimento del rumore</w:t>
      </w:r>
    </w:p>
    <w:p w14:paraId="4821C46E" w14:textId="77777777" w:rsidR="00E271F6" w:rsidRPr="00E271F6" w:rsidRDefault="00E271F6" w:rsidP="00E271F6">
      <w:pPr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Times New Roman" w:hAnsi="Arial" w:cs="Arial"/>
          <w:color w:val="auto"/>
          <w:sz w:val="18"/>
          <w:szCs w:val="18"/>
          <w:lang w:eastAsia="de-DE"/>
        </w:rPr>
      </w:pP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Measuring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and </w:t>
      </w: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Process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Systems:</w:t>
      </w: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impianti di equilibratura e di diagnostica</w:t>
      </w:r>
    </w:p>
    <w:p w14:paraId="527980A8" w14:textId="77777777" w:rsidR="00E271F6" w:rsidRPr="00E271F6" w:rsidRDefault="00E271F6" w:rsidP="00E271F6">
      <w:pPr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Times New Roman" w:hAnsi="Arial" w:cs="Arial"/>
          <w:b/>
          <w:color w:val="auto"/>
          <w:sz w:val="18"/>
          <w:szCs w:val="18"/>
          <w:lang w:eastAsia="de-DE"/>
        </w:rPr>
      </w:pP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Woodworking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</w:t>
      </w:r>
      <w:proofErr w:type="spellStart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Machinery</w:t>
      </w:r>
      <w:proofErr w:type="spellEnd"/>
      <w:r w:rsidRPr="00E271F6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 xml:space="preserve"> and Systems:</w:t>
      </w:r>
      <w:r w:rsidRPr="00E271F6">
        <w:rPr>
          <w:rFonts w:ascii="Arial" w:eastAsia="Times New Roman" w:hAnsi="Arial" w:cs="Arial"/>
          <w:color w:val="auto"/>
          <w:sz w:val="18"/>
          <w:szCs w:val="18"/>
          <w:lang w:eastAsia="de-DE"/>
        </w:rPr>
        <w:t xml:space="preserve"> macchinari e impianti per l‘industria della lavorazione del legno</w:t>
      </w:r>
    </w:p>
    <w:p w14:paraId="71326AC2" w14:textId="77777777" w:rsidR="00B15965" w:rsidRDefault="00B15965" w:rsidP="00B15965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36368445" w14:textId="77777777" w:rsidR="00B15965" w:rsidRDefault="00B15965" w:rsidP="00B15965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647D2534" w14:textId="31BE4370" w:rsidR="00B15965" w:rsidRPr="00B15965" w:rsidRDefault="00B15965" w:rsidP="00B15965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proofErr w:type="spellStart"/>
      <w:r w:rsidRPr="00B15965">
        <w:rPr>
          <w:rStyle w:val="normaltextrun"/>
          <w:rFonts w:ascii="Arial" w:hAnsi="Arial" w:cs="Arial"/>
          <w:b/>
          <w:bCs/>
          <w:color w:val="000000"/>
          <w:sz w:val="21"/>
          <w:szCs w:val="21"/>
          <w:lang w:val="en-US"/>
        </w:rPr>
        <w:t>Contatti</w:t>
      </w:r>
      <w:proofErr w:type="spellEnd"/>
    </w:p>
    <w:p w14:paraId="30092970" w14:textId="77777777" w:rsidR="00B15965" w:rsidRPr="00B15965" w:rsidRDefault="00B15965" w:rsidP="00B15965">
      <w:pPr>
        <w:rPr>
          <w:rFonts w:cs="Calibri"/>
          <w:color w:val="auto"/>
          <w:lang w:val="en-US"/>
        </w:rPr>
      </w:pPr>
      <w:r w:rsidRPr="00B15965">
        <w:rPr>
          <w:rFonts w:cs="Arial"/>
          <w:lang w:val="en-US"/>
        </w:rPr>
        <w:t>Armando</w:t>
      </w:r>
      <w:r w:rsidRPr="00B15965">
        <w:rPr>
          <w:lang w:val="en-US"/>
        </w:rPr>
        <w:t xml:space="preserve"> Rigolli</w:t>
      </w:r>
    </w:p>
    <w:p w14:paraId="6A877697" w14:textId="77777777" w:rsidR="00B15965" w:rsidRPr="00B15965" w:rsidRDefault="00B15965" w:rsidP="00B15965">
      <w:pPr>
        <w:pStyle w:val="paragraph"/>
        <w:spacing w:before="0" w:beforeAutospacing="0" w:after="0" w:afterAutospacing="0"/>
        <w:ind w:right="15"/>
        <w:textAlignment w:val="baseline"/>
        <w:rPr>
          <w:rStyle w:val="normaltextrun"/>
          <w:rFonts w:ascii="Arial" w:hAnsi="Arial" w:cs="Arial"/>
          <w:color w:val="000000"/>
          <w:sz w:val="21"/>
          <w:szCs w:val="21"/>
          <w:lang w:val="en-US"/>
        </w:rPr>
      </w:pPr>
      <w:r w:rsidRPr="00B15965">
        <w:rPr>
          <w:rStyle w:val="normaltextrun"/>
          <w:rFonts w:ascii="Arial" w:hAnsi="Arial" w:cs="Arial"/>
          <w:color w:val="000000"/>
          <w:sz w:val="21"/>
          <w:szCs w:val="21"/>
          <w:lang w:val="en-US"/>
        </w:rPr>
        <w:t>Plant Services National Manager</w:t>
      </w:r>
    </w:p>
    <w:p w14:paraId="69DD74F1" w14:textId="68709D4A" w:rsidR="00B15965" w:rsidRPr="00B15965" w:rsidRDefault="00B15965" w:rsidP="00B15965">
      <w:pPr>
        <w:pStyle w:val="paragraph"/>
        <w:spacing w:before="0" w:beforeAutospacing="0" w:after="0" w:afterAutospacing="0"/>
        <w:ind w:right="15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B15965">
        <w:rPr>
          <w:rStyle w:val="normaltextrun"/>
          <w:rFonts w:ascii="Arial" w:hAnsi="Arial" w:cs="Arial"/>
          <w:color w:val="000000"/>
          <w:sz w:val="21"/>
          <w:szCs w:val="21"/>
          <w:lang w:val="en-US"/>
        </w:rPr>
        <w:t>Olpidürr S.p.A. – Dürr Group</w:t>
      </w:r>
    </w:p>
    <w:p w14:paraId="6FDC2594" w14:textId="09625F6E" w:rsidR="00B15965" w:rsidRPr="00D94B19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color w:val="000000"/>
          <w:sz w:val="21"/>
          <w:szCs w:val="21"/>
          <w:lang w:val="en-US"/>
        </w:rPr>
        <w:t>Paint and Final Assembly Systems</w:t>
      </w:r>
    </w:p>
    <w:p w14:paraId="6B9A8B69" w14:textId="77777777" w:rsidR="00B15965" w:rsidRP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B15965">
        <w:rPr>
          <w:rStyle w:val="normaltextrun"/>
          <w:rFonts w:ascii="Arial" w:hAnsi="Arial" w:cs="Arial"/>
          <w:color w:val="000000"/>
          <w:sz w:val="21"/>
          <w:szCs w:val="21"/>
        </w:rPr>
        <w:t>Tel.: +39 02 70212-229</w:t>
      </w:r>
    </w:p>
    <w:p w14:paraId="22E323AC" w14:textId="77777777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 xml:space="preserve">E-mail: </w:t>
      </w:r>
      <w:r w:rsidRPr="00DB43FB">
        <w:rPr>
          <w:rStyle w:val="normaltextrun"/>
          <w:rFonts w:ascii="Arial" w:hAnsi="Arial" w:cs="Arial"/>
          <w:color w:val="000000"/>
          <w:sz w:val="21"/>
          <w:szCs w:val="21"/>
        </w:rPr>
        <w:t>armando.rigolli@olpidurr.it</w:t>
      </w:r>
    </w:p>
    <w:p w14:paraId="7EDC3FF1" w14:textId="0B121EDF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>www.olpidurr.com</w:t>
      </w:r>
    </w:p>
    <w:p w14:paraId="628E052C" w14:textId="77777777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</w:p>
    <w:p w14:paraId="7D69564D" w14:textId="33D6E0D7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</w:p>
    <w:p w14:paraId="4D20C8B3" w14:textId="460CD90E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  <w:u w:val="single"/>
        </w:rPr>
        <w:t>Ufficio Stampa:</w:t>
      </w:r>
    </w:p>
    <w:p w14:paraId="7DC05743" w14:textId="37A0B07D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 xml:space="preserve">Soluzione Group </w:t>
      </w:r>
      <w:proofErr w:type="spellStart"/>
      <w:r>
        <w:rPr>
          <w:rStyle w:val="normaltextrun"/>
          <w:rFonts w:ascii="Arial" w:hAnsi="Arial" w:cs="Arial"/>
          <w:color w:val="000000"/>
          <w:sz w:val="21"/>
          <w:szCs w:val="21"/>
        </w:rPr>
        <w:t>Srl</w:t>
      </w:r>
      <w:proofErr w:type="spellEnd"/>
    </w:p>
    <w:p w14:paraId="56E0962E" w14:textId="2B88F602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>Michela Bracchi</w:t>
      </w:r>
    </w:p>
    <w:p w14:paraId="00EE51D5" w14:textId="7E70D676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>Tel. 030 35 39 159</w:t>
      </w:r>
    </w:p>
    <w:p w14:paraId="51C61A2A" w14:textId="67E366BC" w:rsidR="00B15965" w:rsidRDefault="00B15965" w:rsidP="00B1596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1"/>
          <w:szCs w:val="21"/>
        </w:rPr>
        <w:t>E-mail: bracchi@soluzionegroup.com</w:t>
      </w:r>
    </w:p>
    <w:p w14:paraId="37E6A988" w14:textId="77777777" w:rsidR="00B15965" w:rsidRPr="00A04DE8" w:rsidRDefault="00B15965" w:rsidP="00B15965">
      <w:pPr>
        <w:pStyle w:val="Flietext"/>
      </w:pPr>
    </w:p>
    <w:p w14:paraId="7CDF1CD8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sectPr w:rsidR="008F63A4" w:rsidRPr="00F94370" w:rsidSect="00B143FE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80F025" w14:textId="77777777" w:rsidR="00E844FD" w:rsidRDefault="00E844FD" w:rsidP="00D9165E">
      <w:r>
        <w:separator/>
      </w:r>
    </w:p>
  </w:endnote>
  <w:endnote w:type="continuationSeparator" w:id="0">
    <w:p w14:paraId="48344ABD" w14:textId="77777777" w:rsidR="00E844FD" w:rsidRDefault="00E844FD" w:rsidP="00D9165E">
      <w:r>
        <w:continuationSeparator/>
      </w:r>
    </w:p>
  </w:endnote>
  <w:endnote w:type="continuationNotice" w:id="1">
    <w:p w14:paraId="18022E07" w14:textId="77777777" w:rsidR="00E844FD" w:rsidRDefault="00E844F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14E7F27E" w:rsidR="009F1CEC" w:rsidRPr="0085432F" w:rsidRDefault="00F611E0" w:rsidP="005218C8">
    <w:pPr>
      <w:pStyle w:val="Fuzeile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58245" behindDoc="1" locked="0" layoutInCell="1" allowOverlap="1" wp14:anchorId="049538B8" wp14:editId="6BAD9CF8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E5393E" w14:textId="79680CE3" w:rsidR="00F611E0" w:rsidRPr="001A3DFD" w:rsidRDefault="00F611E0" w:rsidP="00F611E0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1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Rev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sz w:val="13"/>
                              <w:szCs w:val="13"/>
                            </w:rPr>
                            <w:t>0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Spd.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1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(2</w:t>
                          </w:r>
                          <w:r>
                            <w:rPr>
                              <w:sz w:val="13"/>
                              <w:szCs w:val="13"/>
                            </w:rPr>
                            <w:t>23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327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9538B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7" type="#_x0000_t202" style="position:absolute;margin-left:0;margin-top:0;width:118.7pt;height:34.6pt;z-index:-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" filled="f" stroked="f">
              <v:textbox inset=",7.2pt,,7.2pt">
                <w:txbxContent>
                  <w:p w14:paraId="71E5393E" w14:textId="79680CE3" w:rsidR="00F611E0" w:rsidRPr="001A3DFD" w:rsidRDefault="00F611E0" w:rsidP="00F611E0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1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Rev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sz w:val="13"/>
                        <w:szCs w:val="13"/>
                      </w:rPr>
                      <w:t>0</w:t>
                    </w:r>
                    <w:r w:rsidRPr="001A3DFD">
                      <w:rPr>
                        <w:sz w:val="13"/>
                        <w:szCs w:val="13"/>
                      </w:rPr>
                      <w:t xml:space="preserve"> Spd. </w:t>
                    </w:r>
                    <w:r>
                      <w:rPr>
                        <w:sz w:val="13"/>
                        <w:szCs w:val="13"/>
                      </w:rPr>
                      <w:t xml:space="preserve">1 </w:t>
                    </w:r>
                    <w:r w:rsidRPr="001A3DFD">
                      <w:rPr>
                        <w:sz w:val="13"/>
                        <w:szCs w:val="13"/>
                      </w:rPr>
                      <w:t>(2</w:t>
                    </w:r>
                    <w:r>
                      <w:rPr>
                        <w:sz w:val="13"/>
                        <w:szCs w:val="13"/>
                      </w:rPr>
                      <w:t>23</w:t>
                    </w:r>
                    <w:r w:rsidRPr="001A3DFD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327</w:t>
                    </w:r>
                    <w:r w:rsidRPr="001A3DFD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9F1CEC" w:rsidRPr="006E5C09">
      <w:fldChar w:fldCharType="begin"/>
    </w:r>
    <w:r w:rsidR="009F1CEC" w:rsidRPr="006E5C09">
      <w:instrText xml:space="preserve"> IF  \* MERGEFORMAT </w:instrText>
    </w:r>
    <w:fldSimple w:instr="NUMPAGES  \* MERGEFORMAT">
      <w:r w:rsidR="009F5EFD">
        <w:instrText>8</w:instrText>
      </w:r>
    </w:fldSimple>
    <w:r w:rsidR="009F1CEC" w:rsidRPr="006E5C09">
      <w:instrText>&gt;"1" "</w:instrText>
    </w:r>
    <w:r w:rsidR="009F1CEC" w:rsidRPr="006E5C09">
      <w:fldChar w:fldCharType="begin"/>
    </w:r>
    <w:r w:rsidR="009F1CEC" w:rsidRPr="006E5C09">
      <w:instrText xml:space="preserve"> PAGE  \* MERGEFORMAT </w:instrText>
    </w:r>
    <w:r w:rsidR="009F1CEC" w:rsidRPr="006E5C09">
      <w:fldChar w:fldCharType="separate"/>
    </w:r>
    <w:r w:rsidR="009F5EFD">
      <w:instrText>8</w:instrText>
    </w:r>
    <w:r w:rsidR="009F1CEC" w:rsidRPr="006E5C09">
      <w:fldChar w:fldCharType="end"/>
    </w:r>
    <w:r w:rsidR="009F1CEC" w:rsidRPr="006E5C09">
      <w:instrText>/</w:instrText>
    </w:r>
    <w:fldSimple w:instr="NUMPAGES  \* MERGEFORMAT">
      <w:r w:rsidR="009F5EFD">
        <w:instrText>8</w:instrText>
      </w:r>
    </w:fldSimple>
    <w:r w:rsidR="009F1CEC" w:rsidRPr="006E5C09">
      <w:instrText>" "</w:instrText>
    </w:r>
    <w:r w:rsidR="009F1CEC">
      <w:instrText>2</w:instrText>
    </w:r>
    <w:r w:rsidR="009F1CEC" w:rsidRPr="006E5C09">
      <w:instrText>/</w:instrText>
    </w:r>
    <w:r w:rsidR="009F1CEC">
      <w:instrText>5</w:instrText>
    </w:r>
    <w:r w:rsidR="009F1CEC" w:rsidRPr="006E5C09">
      <w:fldChar w:fldCharType="separate"/>
    </w:r>
    <w:r w:rsidR="009F5EFD">
      <w:t>8</w:t>
    </w:r>
    <w:r w:rsidR="009F5EFD" w:rsidRPr="006E5C09">
      <w:t>/</w:t>
    </w:r>
    <w:r w:rsidR="009F5EFD">
      <w:t>8</w:t>
    </w:r>
    <w:r w:rsidR="009F1CEC" w:rsidRPr="006E5C09">
      <w:fldChar w:fldCharType="end"/>
    </w:r>
    <w:r w:rsidR="009F1CEC"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7D8B02A0" w:rsidR="009F1CEC" w:rsidRPr="005218C8" w:rsidRDefault="009F1CEC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9F5EFD">
        <w:instrText>8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F5EFD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9F5EFD">
        <w:instrText>8</w:instrText>
      </w:r>
    </w:fldSimple>
    <w:r w:rsidRPr="005218C8">
      <w:instrText>" "</w:instrText>
    </w:r>
    <w:r w:rsidRPr="005218C8">
      <w:fldChar w:fldCharType="separate"/>
    </w:r>
    <w:r w:rsidR="009F5EFD">
      <w:t>1</w:t>
    </w:r>
    <w:r w:rsidR="009F5EFD" w:rsidRPr="005218C8">
      <w:t>/</w:t>
    </w:r>
    <w:r w:rsidR="009F5EFD">
      <w:t>8</w:t>
    </w:r>
    <w:r w:rsidRPr="005218C8">
      <w:fldChar w:fldCharType="end"/>
    </w:r>
    <w:r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0FFB96" w14:textId="77777777" w:rsidR="00E844FD" w:rsidRDefault="00E844FD" w:rsidP="00D9165E">
      <w:r>
        <w:separator/>
      </w:r>
    </w:p>
  </w:footnote>
  <w:footnote w:type="continuationSeparator" w:id="0">
    <w:p w14:paraId="5CB1BDFA" w14:textId="77777777" w:rsidR="00E844FD" w:rsidRDefault="00E844FD" w:rsidP="00D9165E">
      <w:r>
        <w:continuationSeparator/>
      </w:r>
    </w:p>
  </w:footnote>
  <w:footnote w:type="continuationNotice" w:id="1">
    <w:p w14:paraId="7810124E" w14:textId="77777777" w:rsidR="00E844FD" w:rsidRDefault="00E844F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9F1CEC" w:rsidRPr="00F73F1D" w:rsidRDefault="009F1CEC" w:rsidP="005218C8">
    <w:pPr>
      <w:pStyle w:val="Kopfzeile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F1CEC" w:rsidRPr="00323325" w:rsidRDefault="009F1CEC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2332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F1CEC" w:rsidRPr="00810432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2332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0432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9F1CEC" w:rsidRPr="009033D3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F1CEC" w:rsidRPr="009033D3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9F1CEC" w:rsidRPr="009033D3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F1CEC" w:rsidRPr="009033D3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9F1CEC" w:rsidRPr="0026127D" w:rsidRDefault="009F1CEC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F1CEC" w:rsidRPr="00323325" w:rsidRDefault="009F1CEC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2332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F1CEC" w:rsidRPr="00810432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23325">
                      <w:rPr>
                        <w:lang w:val="de-DE"/>
                      </w:rPr>
                      <w:t xml:space="preserve">Carl-Benz-Str. </w:t>
                    </w:r>
                    <w:r w:rsidRPr="00810432">
                      <w:rPr>
                        <w:lang w:val="de-DE"/>
                      </w:rPr>
                      <w:t>34</w:t>
                    </w:r>
                  </w:p>
                  <w:p w14:paraId="013BD512" w14:textId="77777777" w:rsidR="009F1CEC" w:rsidRPr="009033D3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F1CEC" w:rsidRPr="009033D3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9F1CEC" w:rsidRPr="009033D3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F1CEC" w:rsidRPr="009033D3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9F1CEC" w:rsidRPr="0026127D" w:rsidRDefault="009F1CEC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60293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9F1CEC" w:rsidRPr="005837F9" w:rsidRDefault="009F1CEC" w:rsidP="005218C8">
    <w:pPr>
      <w:pStyle w:val="Kopfzeile"/>
    </w:pPr>
    <w:r>
      <w:rPr>
        <w:lang w:val="de-DE" w:eastAsia="zh-CN"/>
      </w:rPr>
      <w:drawing>
        <wp:anchor distT="0" distB="0" distL="114300" distR="114300" simplePos="0" relativeHeight="2516623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Picture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64389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F1CEC" w:rsidRDefault="009F1CEC" w:rsidP="005218C8">
    <w:pPr>
      <w:pStyle w:val="Kopfzeile"/>
    </w:pPr>
  </w:p>
  <w:p w14:paraId="42F14B11" w14:textId="77777777" w:rsidR="009F1CEC" w:rsidRDefault="009F1CEC" w:rsidP="005218C8">
    <w:pPr>
      <w:pStyle w:val="Kopfzeile"/>
    </w:pPr>
  </w:p>
  <w:p w14:paraId="3DD9B2BA" w14:textId="77777777" w:rsidR="009F1CEC" w:rsidRDefault="009F1CEC" w:rsidP="005218C8">
    <w:pPr>
      <w:pStyle w:val="Kopfzeile"/>
    </w:pPr>
  </w:p>
  <w:p w14:paraId="63AA6475" w14:textId="77777777" w:rsidR="009F1CEC" w:rsidRDefault="009F1CEC" w:rsidP="00D9165E"/>
  <w:p w14:paraId="1ADCC302" w14:textId="77777777" w:rsidR="009F1CEC" w:rsidRDefault="009F1CEC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F1CEC" w:rsidRPr="00323325" w:rsidRDefault="009F1CEC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2332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F1CEC" w:rsidRPr="00810432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2332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0432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9F1CEC" w:rsidRPr="009033D3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F1CEC" w:rsidRPr="009033D3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9F1CEC" w:rsidRPr="009033D3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F1CEC" w:rsidRPr="009033D3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033D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9F1CEC" w:rsidRPr="0026127D" w:rsidRDefault="009F1CEC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9F1CEC" w:rsidRPr="00323325" w:rsidRDefault="009F1CEC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2332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F1CEC" w:rsidRPr="00810432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23325">
                      <w:rPr>
                        <w:lang w:val="de-DE"/>
                      </w:rPr>
                      <w:t xml:space="preserve">Carl-Benz-Str. </w:t>
                    </w:r>
                    <w:r w:rsidRPr="00810432">
                      <w:rPr>
                        <w:lang w:val="de-DE"/>
                      </w:rPr>
                      <w:t>34</w:t>
                    </w:r>
                  </w:p>
                  <w:p w14:paraId="5555B2C2" w14:textId="77777777" w:rsidR="009F1CEC" w:rsidRPr="009033D3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F1CEC" w:rsidRPr="009033D3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9F1CEC" w:rsidRPr="009033D3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F1CEC" w:rsidRPr="009033D3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033D3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9F1CEC" w:rsidRPr="0026127D" w:rsidRDefault="009F1CEC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0F2A20"/>
    <w:multiLevelType w:val="multilevel"/>
    <w:tmpl w:val="8EBE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9CE26F4"/>
    <w:multiLevelType w:val="multilevel"/>
    <w:tmpl w:val="38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98853781">
    <w:abstractNumId w:val="5"/>
  </w:num>
  <w:num w:numId="2" w16cid:durableId="1215654487">
    <w:abstractNumId w:val="18"/>
  </w:num>
  <w:num w:numId="3" w16cid:durableId="1868830831">
    <w:abstractNumId w:val="7"/>
  </w:num>
  <w:num w:numId="4" w16cid:durableId="1103459175">
    <w:abstractNumId w:val="10"/>
  </w:num>
  <w:num w:numId="5" w16cid:durableId="2112821945">
    <w:abstractNumId w:val="15"/>
  </w:num>
  <w:num w:numId="6" w16cid:durableId="30806113">
    <w:abstractNumId w:val="3"/>
  </w:num>
  <w:num w:numId="7" w16cid:durableId="1344360810">
    <w:abstractNumId w:val="20"/>
  </w:num>
  <w:num w:numId="8" w16cid:durableId="17777258">
    <w:abstractNumId w:val="9"/>
  </w:num>
  <w:num w:numId="9" w16cid:durableId="1880389011">
    <w:abstractNumId w:val="19"/>
  </w:num>
  <w:num w:numId="10" w16cid:durableId="1855146546">
    <w:abstractNumId w:val="8"/>
  </w:num>
  <w:num w:numId="11" w16cid:durableId="1736972181">
    <w:abstractNumId w:val="1"/>
  </w:num>
  <w:num w:numId="12" w16cid:durableId="1382362367">
    <w:abstractNumId w:val="6"/>
  </w:num>
  <w:num w:numId="13" w16cid:durableId="1674719310">
    <w:abstractNumId w:val="12"/>
  </w:num>
  <w:num w:numId="14" w16cid:durableId="1973749934">
    <w:abstractNumId w:val="14"/>
  </w:num>
  <w:num w:numId="15" w16cid:durableId="809395580">
    <w:abstractNumId w:val="17"/>
  </w:num>
  <w:num w:numId="16" w16cid:durableId="462046095">
    <w:abstractNumId w:val="16"/>
  </w:num>
  <w:num w:numId="17" w16cid:durableId="836188727">
    <w:abstractNumId w:val="13"/>
  </w:num>
  <w:num w:numId="18" w16cid:durableId="1326978313">
    <w:abstractNumId w:val="11"/>
  </w:num>
  <w:num w:numId="19" w16cid:durableId="1496147520">
    <w:abstractNumId w:val="0"/>
  </w:num>
  <w:num w:numId="20" w16cid:durableId="1387950614">
    <w:abstractNumId w:val="2"/>
  </w:num>
  <w:num w:numId="21" w16cid:durableId="110422623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it-IT" w:vendorID="64" w:dllVersion="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37F9"/>
    <w:rsid w:val="00013B23"/>
    <w:rsid w:val="000149B4"/>
    <w:rsid w:val="00014C2B"/>
    <w:rsid w:val="00015F92"/>
    <w:rsid w:val="00016315"/>
    <w:rsid w:val="000165C4"/>
    <w:rsid w:val="00016ABD"/>
    <w:rsid w:val="00017679"/>
    <w:rsid w:val="0002273A"/>
    <w:rsid w:val="00022762"/>
    <w:rsid w:val="00025217"/>
    <w:rsid w:val="00025F8D"/>
    <w:rsid w:val="00026B8C"/>
    <w:rsid w:val="00026ED4"/>
    <w:rsid w:val="0002763C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4AB"/>
    <w:rsid w:val="000436AB"/>
    <w:rsid w:val="00043AB8"/>
    <w:rsid w:val="0004583E"/>
    <w:rsid w:val="00052BC7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195C"/>
    <w:rsid w:val="00073211"/>
    <w:rsid w:val="000750E4"/>
    <w:rsid w:val="00075464"/>
    <w:rsid w:val="0007582C"/>
    <w:rsid w:val="00077087"/>
    <w:rsid w:val="00081766"/>
    <w:rsid w:val="00082973"/>
    <w:rsid w:val="000830E8"/>
    <w:rsid w:val="000833C1"/>
    <w:rsid w:val="0008387D"/>
    <w:rsid w:val="00085B35"/>
    <w:rsid w:val="00085D6C"/>
    <w:rsid w:val="0008775A"/>
    <w:rsid w:val="00087E30"/>
    <w:rsid w:val="00090C8B"/>
    <w:rsid w:val="0009126C"/>
    <w:rsid w:val="00094997"/>
    <w:rsid w:val="00095F60"/>
    <w:rsid w:val="00097770"/>
    <w:rsid w:val="00097924"/>
    <w:rsid w:val="000A0BBC"/>
    <w:rsid w:val="000A6420"/>
    <w:rsid w:val="000A779F"/>
    <w:rsid w:val="000A799A"/>
    <w:rsid w:val="000A7C4A"/>
    <w:rsid w:val="000B066F"/>
    <w:rsid w:val="000B122D"/>
    <w:rsid w:val="000B17AC"/>
    <w:rsid w:val="000B237F"/>
    <w:rsid w:val="000B2854"/>
    <w:rsid w:val="000B34E8"/>
    <w:rsid w:val="000B42D1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67EC"/>
    <w:rsid w:val="000C74C8"/>
    <w:rsid w:val="000C74D5"/>
    <w:rsid w:val="000D1867"/>
    <w:rsid w:val="000D3F8C"/>
    <w:rsid w:val="000D4047"/>
    <w:rsid w:val="000D5C9A"/>
    <w:rsid w:val="000E102B"/>
    <w:rsid w:val="000E1145"/>
    <w:rsid w:val="000E519D"/>
    <w:rsid w:val="000F0487"/>
    <w:rsid w:val="000F0FF2"/>
    <w:rsid w:val="000F1B6F"/>
    <w:rsid w:val="000F2136"/>
    <w:rsid w:val="000F215E"/>
    <w:rsid w:val="000F52E1"/>
    <w:rsid w:val="000F5833"/>
    <w:rsid w:val="000F599A"/>
    <w:rsid w:val="0010001A"/>
    <w:rsid w:val="00100C0C"/>
    <w:rsid w:val="0010134F"/>
    <w:rsid w:val="00101934"/>
    <w:rsid w:val="00102066"/>
    <w:rsid w:val="00103128"/>
    <w:rsid w:val="0010399B"/>
    <w:rsid w:val="00103EE3"/>
    <w:rsid w:val="001042CC"/>
    <w:rsid w:val="00104575"/>
    <w:rsid w:val="001052E0"/>
    <w:rsid w:val="001076E4"/>
    <w:rsid w:val="00112DF3"/>
    <w:rsid w:val="00113000"/>
    <w:rsid w:val="0011355B"/>
    <w:rsid w:val="00114E74"/>
    <w:rsid w:val="00115190"/>
    <w:rsid w:val="0011661F"/>
    <w:rsid w:val="001167D1"/>
    <w:rsid w:val="00116AAF"/>
    <w:rsid w:val="00116F3F"/>
    <w:rsid w:val="00116F84"/>
    <w:rsid w:val="00117014"/>
    <w:rsid w:val="0011716C"/>
    <w:rsid w:val="00117904"/>
    <w:rsid w:val="00117C7F"/>
    <w:rsid w:val="0012060B"/>
    <w:rsid w:val="0012206F"/>
    <w:rsid w:val="00122564"/>
    <w:rsid w:val="00124E6A"/>
    <w:rsid w:val="00125258"/>
    <w:rsid w:val="0012678A"/>
    <w:rsid w:val="001271A8"/>
    <w:rsid w:val="0013075B"/>
    <w:rsid w:val="0013275F"/>
    <w:rsid w:val="001328DB"/>
    <w:rsid w:val="00135319"/>
    <w:rsid w:val="00136A6D"/>
    <w:rsid w:val="00142FDB"/>
    <w:rsid w:val="001440F5"/>
    <w:rsid w:val="00144F58"/>
    <w:rsid w:val="00147965"/>
    <w:rsid w:val="0015096A"/>
    <w:rsid w:val="00151506"/>
    <w:rsid w:val="0015249D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547D"/>
    <w:rsid w:val="00166741"/>
    <w:rsid w:val="001706C5"/>
    <w:rsid w:val="00174ECB"/>
    <w:rsid w:val="001756D6"/>
    <w:rsid w:val="00175948"/>
    <w:rsid w:val="00176D8A"/>
    <w:rsid w:val="00176E51"/>
    <w:rsid w:val="0017740D"/>
    <w:rsid w:val="00177C4F"/>
    <w:rsid w:val="00180D0F"/>
    <w:rsid w:val="00184094"/>
    <w:rsid w:val="0018495E"/>
    <w:rsid w:val="00185F8F"/>
    <w:rsid w:val="001877A6"/>
    <w:rsid w:val="00191A96"/>
    <w:rsid w:val="001935AE"/>
    <w:rsid w:val="001936C7"/>
    <w:rsid w:val="00194AC6"/>
    <w:rsid w:val="00194B05"/>
    <w:rsid w:val="00195890"/>
    <w:rsid w:val="00197009"/>
    <w:rsid w:val="00197A69"/>
    <w:rsid w:val="001A297C"/>
    <w:rsid w:val="001A4159"/>
    <w:rsid w:val="001A502D"/>
    <w:rsid w:val="001A52AC"/>
    <w:rsid w:val="001A5754"/>
    <w:rsid w:val="001A5B15"/>
    <w:rsid w:val="001A65EE"/>
    <w:rsid w:val="001A73BC"/>
    <w:rsid w:val="001A7714"/>
    <w:rsid w:val="001B094C"/>
    <w:rsid w:val="001B0C55"/>
    <w:rsid w:val="001B3014"/>
    <w:rsid w:val="001B3439"/>
    <w:rsid w:val="001C0567"/>
    <w:rsid w:val="001C07E6"/>
    <w:rsid w:val="001C0A26"/>
    <w:rsid w:val="001C0A39"/>
    <w:rsid w:val="001C4980"/>
    <w:rsid w:val="001C5EB3"/>
    <w:rsid w:val="001C5F5E"/>
    <w:rsid w:val="001C5FDC"/>
    <w:rsid w:val="001C6B86"/>
    <w:rsid w:val="001D0887"/>
    <w:rsid w:val="001D0F2E"/>
    <w:rsid w:val="001D3ADB"/>
    <w:rsid w:val="001D4BB0"/>
    <w:rsid w:val="001D4E19"/>
    <w:rsid w:val="001D6822"/>
    <w:rsid w:val="001D6905"/>
    <w:rsid w:val="001D697E"/>
    <w:rsid w:val="001D7470"/>
    <w:rsid w:val="001D776F"/>
    <w:rsid w:val="001D7C2E"/>
    <w:rsid w:val="001E0A3B"/>
    <w:rsid w:val="001F0EC7"/>
    <w:rsid w:val="001F1FAE"/>
    <w:rsid w:val="001F2571"/>
    <w:rsid w:val="001F2A1C"/>
    <w:rsid w:val="001F3730"/>
    <w:rsid w:val="001F3883"/>
    <w:rsid w:val="001F6276"/>
    <w:rsid w:val="001F6F46"/>
    <w:rsid w:val="001F7E95"/>
    <w:rsid w:val="00201383"/>
    <w:rsid w:val="0020322F"/>
    <w:rsid w:val="002044E5"/>
    <w:rsid w:val="00205B62"/>
    <w:rsid w:val="0020631B"/>
    <w:rsid w:val="00206375"/>
    <w:rsid w:val="00206AAF"/>
    <w:rsid w:val="00210159"/>
    <w:rsid w:val="002118EB"/>
    <w:rsid w:val="002121F4"/>
    <w:rsid w:val="00216A5C"/>
    <w:rsid w:val="00216BD0"/>
    <w:rsid w:val="00216FC6"/>
    <w:rsid w:val="002176DB"/>
    <w:rsid w:val="00220C3B"/>
    <w:rsid w:val="00221324"/>
    <w:rsid w:val="00222FAE"/>
    <w:rsid w:val="00224CB8"/>
    <w:rsid w:val="00226865"/>
    <w:rsid w:val="002269DC"/>
    <w:rsid w:val="00230799"/>
    <w:rsid w:val="002312ED"/>
    <w:rsid w:val="00231A54"/>
    <w:rsid w:val="00232C72"/>
    <w:rsid w:val="0023563A"/>
    <w:rsid w:val="00236E5E"/>
    <w:rsid w:val="002426A6"/>
    <w:rsid w:val="00243F9B"/>
    <w:rsid w:val="002450BD"/>
    <w:rsid w:val="00246061"/>
    <w:rsid w:val="00252189"/>
    <w:rsid w:val="002534AE"/>
    <w:rsid w:val="0025441C"/>
    <w:rsid w:val="00254472"/>
    <w:rsid w:val="00260CFE"/>
    <w:rsid w:val="0026127D"/>
    <w:rsid w:val="00262CCB"/>
    <w:rsid w:val="002637BC"/>
    <w:rsid w:val="002655A1"/>
    <w:rsid w:val="002662AE"/>
    <w:rsid w:val="0026786C"/>
    <w:rsid w:val="00271320"/>
    <w:rsid w:val="002714A1"/>
    <w:rsid w:val="002717A8"/>
    <w:rsid w:val="00272268"/>
    <w:rsid w:val="0027237F"/>
    <w:rsid w:val="002752AF"/>
    <w:rsid w:val="00275350"/>
    <w:rsid w:val="00275501"/>
    <w:rsid w:val="00280007"/>
    <w:rsid w:val="00280819"/>
    <w:rsid w:val="00282680"/>
    <w:rsid w:val="002843FB"/>
    <w:rsid w:val="00284C18"/>
    <w:rsid w:val="00284DF1"/>
    <w:rsid w:val="00287C0F"/>
    <w:rsid w:val="00291930"/>
    <w:rsid w:val="00291FE3"/>
    <w:rsid w:val="00292501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461D"/>
    <w:rsid w:val="002A49F2"/>
    <w:rsid w:val="002A5671"/>
    <w:rsid w:val="002A5D25"/>
    <w:rsid w:val="002A639F"/>
    <w:rsid w:val="002A71B0"/>
    <w:rsid w:val="002A7E8B"/>
    <w:rsid w:val="002B06E7"/>
    <w:rsid w:val="002B18CE"/>
    <w:rsid w:val="002B4EA0"/>
    <w:rsid w:val="002B71FB"/>
    <w:rsid w:val="002C00EB"/>
    <w:rsid w:val="002C0163"/>
    <w:rsid w:val="002C07D0"/>
    <w:rsid w:val="002C40A7"/>
    <w:rsid w:val="002C5677"/>
    <w:rsid w:val="002C632F"/>
    <w:rsid w:val="002D0DCA"/>
    <w:rsid w:val="002D0F47"/>
    <w:rsid w:val="002D1C32"/>
    <w:rsid w:val="002D2C0E"/>
    <w:rsid w:val="002D2E6A"/>
    <w:rsid w:val="002D337D"/>
    <w:rsid w:val="002D33B7"/>
    <w:rsid w:val="002D4939"/>
    <w:rsid w:val="002D506A"/>
    <w:rsid w:val="002D5DAF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1059"/>
    <w:rsid w:val="00302DB1"/>
    <w:rsid w:val="003035A6"/>
    <w:rsid w:val="00306462"/>
    <w:rsid w:val="00310B23"/>
    <w:rsid w:val="00315D5B"/>
    <w:rsid w:val="0031650E"/>
    <w:rsid w:val="00316BF1"/>
    <w:rsid w:val="00323325"/>
    <w:rsid w:val="003251D2"/>
    <w:rsid w:val="00326DCC"/>
    <w:rsid w:val="00327CBF"/>
    <w:rsid w:val="00330683"/>
    <w:rsid w:val="003326CE"/>
    <w:rsid w:val="00332CA4"/>
    <w:rsid w:val="003337D8"/>
    <w:rsid w:val="00333CF4"/>
    <w:rsid w:val="00334426"/>
    <w:rsid w:val="00335617"/>
    <w:rsid w:val="00335C0B"/>
    <w:rsid w:val="0033769D"/>
    <w:rsid w:val="0034071F"/>
    <w:rsid w:val="00341BD1"/>
    <w:rsid w:val="00343127"/>
    <w:rsid w:val="00344BA5"/>
    <w:rsid w:val="00344D5D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634"/>
    <w:rsid w:val="00361E1A"/>
    <w:rsid w:val="00361EE0"/>
    <w:rsid w:val="00362153"/>
    <w:rsid w:val="003621B6"/>
    <w:rsid w:val="00362739"/>
    <w:rsid w:val="00365EE8"/>
    <w:rsid w:val="00366A8E"/>
    <w:rsid w:val="00366AE4"/>
    <w:rsid w:val="003713C0"/>
    <w:rsid w:val="00373E56"/>
    <w:rsid w:val="003753C1"/>
    <w:rsid w:val="00375576"/>
    <w:rsid w:val="00375B2A"/>
    <w:rsid w:val="00375D1A"/>
    <w:rsid w:val="003768F3"/>
    <w:rsid w:val="0037712C"/>
    <w:rsid w:val="00377C4C"/>
    <w:rsid w:val="00382191"/>
    <w:rsid w:val="00384066"/>
    <w:rsid w:val="003849ED"/>
    <w:rsid w:val="00387B42"/>
    <w:rsid w:val="003924CA"/>
    <w:rsid w:val="00392F03"/>
    <w:rsid w:val="0039367F"/>
    <w:rsid w:val="00395574"/>
    <w:rsid w:val="0039654F"/>
    <w:rsid w:val="003A046C"/>
    <w:rsid w:val="003A172F"/>
    <w:rsid w:val="003A2989"/>
    <w:rsid w:val="003A3580"/>
    <w:rsid w:val="003A4B4E"/>
    <w:rsid w:val="003A4F3B"/>
    <w:rsid w:val="003A692D"/>
    <w:rsid w:val="003A7664"/>
    <w:rsid w:val="003B0692"/>
    <w:rsid w:val="003B160B"/>
    <w:rsid w:val="003B1684"/>
    <w:rsid w:val="003B2768"/>
    <w:rsid w:val="003B3B4F"/>
    <w:rsid w:val="003B448F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C73F3"/>
    <w:rsid w:val="003D2127"/>
    <w:rsid w:val="003D2653"/>
    <w:rsid w:val="003D50EB"/>
    <w:rsid w:val="003D6656"/>
    <w:rsid w:val="003D770A"/>
    <w:rsid w:val="003E06FE"/>
    <w:rsid w:val="003E1EDC"/>
    <w:rsid w:val="003E2649"/>
    <w:rsid w:val="003E29EF"/>
    <w:rsid w:val="003E2CD1"/>
    <w:rsid w:val="003E3B41"/>
    <w:rsid w:val="003E5B52"/>
    <w:rsid w:val="003E738F"/>
    <w:rsid w:val="003E745C"/>
    <w:rsid w:val="003E7CF8"/>
    <w:rsid w:val="003F0A6C"/>
    <w:rsid w:val="003F0CD8"/>
    <w:rsid w:val="003F1873"/>
    <w:rsid w:val="003F3459"/>
    <w:rsid w:val="003F4C8B"/>
    <w:rsid w:val="003F6FFA"/>
    <w:rsid w:val="003F78C2"/>
    <w:rsid w:val="0040208A"/>
    <w:rsid w:val="00402949"/>
    <w:rsid w:val="00402AD2"/>
    <w:rsid w:val="0040381F"/>
    <w:rsid w:val="00403BFB"/>
    <w:rsid w:val="00404174"/>
    <w:rsid w:val="004054ED"/>
    <w:rsid w:val="0040784F"/>
    <w:rsid w:val="00407CD3"/>
    <w:rsid w:val="004119BA"/>
    <w:rsid w:val="00413D6D"/>
    <w:rsid w:val="004140E1"/>
    <w:rsid w:val="00416BD0"/>
    <w:rsid w:val="00424A3C"/>
    <w:rsid w:val="00424CFE"/>
    <w:rsid w:val="00427D24"/>
    <w:rsid w:val="00427DB7"/>
    <w:rsid w:val="0043012F"/>
    <w:rsid w:val="0043346C"/>
    <w:rsid w:val="0043414C"/>
    <w:rsid w:val="00435D0C"/>
    <w:rsid w:val="00436789"/>
    <w:rsid w:val="004370EF"/>
    <w:rsid w:val="004374FB"/>
    <w:rsid w:val="004400ED"/>
    <w:rsid w:val="004404FF"/>
    <w:rsid w:val="00441A65"/>
    <w:rsid w:val="00442156"/>
    <w:rsid w:val="004427AF"/>
    <w:rsid w:val="00442E17"/>
    <w:rsid w:val="0044328B"/>
    <w:rsid w:val="00443EF9"/>
    <w:rsid w:val="00450174"/>
    <w:rsid w:val="00450D7A"/>
    <w:rsid w:val="004512ED"/>
    <w:rsid w:val="00451CA7"/>
    <w:rsid w:val="0045225A"/>
    <w:rsid w:val="004535D9"/>
    <w:rsid w:val="00455402"/>
    <w:rsid w:val="00456256"/>
    <w:rsid w:val="004601D4"/>
    <w:rsid w:val="004604BB"/>
    <w:rsid w:val="004606AC"/>
    <w:rsid w:val="004607F4"/>
    <w:rsid w:val="00461F87"/>
    <w:rsid w:val="0046201D"/>
    <w:rsid w:val="00462DDC"/>
    <w:rsid w:val="004639A7"/>
    <w:rsid w:val="004667BA"/>
    <w:rsid w:val="00466954"/>
    <w:rsid w:val="004669EB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6F5D"/>
    <w:rsid w:val="004871EF"/>
    <w:rsid w:val="004872B6"/>
    <w:rsid w:val="00490EEF"/>
    <w:rsid w:val="0049139F"/>
    <w:rsid w:val="00493734"/>
    <w:rsid w:val="00494EE7"/>
    <w:rsid w:val="004A2ED4"/>
    <w:rsid w:val="004A3A5F"/>
    <w:rsid w:val="004A46C8"/>
    <w:rsid w:val="004A6C69"/>
    <w:rsid w:val="004A73F4"/>
    <w:rsid w:val="004B0ACA"/>
    <w:rsid w:val="004B1411"/>
    <w:rsid w:val="004B1EB1"/>
    <w:rsid w:val="004B3D7E"/>
    <w:rsid w:val="004B3F9E"/>
    <w:rsid w:val="004C0459"/>
    <w:rsid w:val="004C0E49"/>
    <w:rsid w:val="004C1651"/>
    <w:rsid w:val="004C2420"/>
    <w:rsid w:val="004C6EBC"/>
    <w:rsid w:val="004C7A28"/>
    <w:rsid w:val="004D1D0E"/>
    <w:rsid w:val="004D2B53"/>
    <w:rsid w:val="004D3165"/>
    <w:rsid w:val="004D3BE4"/>
    <w:rsid w:val="004D7B9E"/>
    <w:rsid w:val="004E0D94"/>
    <w:rsid w:val="004E0DF2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013"/>
    <w:rsid w:val="004F40D9"/>
    <w:rsid w:val="004F4E97"/>
    <w:rsid w:val="004F50F4"/>
    <w:rsid w:val="004F639D"/>
    <w:rsid w:val="004F65B3"/>
    <w:rsid w:val="004F6D74"/>
    <w:rsid w:val="0050056C"/>
    <w:rsid w:val="00502D73"/>
    <w:rsid w:val="00505786"/>
    <w:rsid w:val="00506BD5"/>
    <w:rsid w:val="005109DF"/>
    <w:rsid w:val="00510FF5"/>
    <w:rsid w:val="00511067"/>
    <w:rsid w:val="00513534"/>
    <w:rsid w:val="0051492B"/>
    <w:rsid w:val="00515153"/>
    <w:rsid w:val="00516761"/>
    <w:rsid w:val="005169B8"/>
    <w:rsid w:val="00517CCB"/>
    <w:rsid w:val="00520BFA"/>
    <w:rsid w:val="00521429"/>
    <w:rsid w:val="005218C8"/>
    <w:rsid w:val="00521CF5"/>
    <w:rsid w:val="00521FD5"/>
    <w:rsid w:val="0052321B"/>
    <w:rsid w:val="005244E9"/>
    <w:rsid w:val="0052492A"/>
    <w:rsid w:val="00524BE9"/>
    <w:rsid w:val="00525B71"/>
    <w:rsid w:val="005266F2"/>
    <w:rsid w:val="0052691A"/>
    <w:rsid w:val="00526B79"/>
    <w:rsid w:val="00527289"/>
    <w:rsid w:val="00527CF6"/>
    <w:rsid w:val="00527D8F"/>
    <w:rsid w:val="00530A56"/>
    <w:rsid w:val="00530EE1"/>
    <w:rsid w:val="00531610"/>
    <w:rsid w:val="00531D4B"/>
    <w:rsid w:val="00532242"/>
    <w:rsid w:val="00532252"/>
    <w:rsid w:val="0053448B"/>
    <w:rsid w:val="00534C1A"/>
    <w:rsid w:val="00535797"/>
    <w:rsid w:val="0053604A"/>
    <w:rsid w:val="005365B4"/>
    <w:rsid w:val="00537884"/>
    <w:rsid w:val="00537F0F"/>
    <w:rsid w:val="005412DF"/>
    <w:rsid w:val="00541924"/>
    <w:rsid w:val="005426FE"/>
    <w:rsid w:val="0054450D"/>
    <w:rsid w:val="00544A91"/>
    <w:rsid w:val="005461EC"/>
    <w:rsid w:val="00550618"/>
    <w:rsid w:val="00550E77"/>
    <w:rsid w:val="00553F32"/>
    <w:rsid w:val="00554864"/>
    <w:rsid w:val="00555999"/>
    <w:rsid w:val="00555E2A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795"/>
    <w:rsid w:val="00581C24"/>
    <w:rsid w:val="00581C8C"/>
    <w:rsid w:val="00582D1A"/>
    <w:rsid w:val="005837F9"/>
    <w:rsid w:val="00584007"/>
    <w:rsid w:val="00584B9D"/>
    <w:rsid w:val="00585A82"/>
    <w:rsid w:val="00586FBB"/>
    <w:rsid w:val="00587179"/>
    <w:rsid w:val="00587829"/>
    <w:rsid w:val="00587F07"/>
    <w:rsid w:val="00590FA3"/>
    <w:rsid w:val="005913CF"/>
    <w:rsid w:val="00591CEB"/>
    <w:rsid w:val="00592D83"/>
    <w:rsid w:val="00593AA7"/>
    <w:rsid w:val="00594406"/>
    <w:rsid w:val="00594B29"/>
    <w:rsid w:val="005962FB"/>
    <w:rsid w:val="00597F78"/>
    <w:rsid w:val="005A15E5"/>
    <w:rsid w:val="005A1B03"/>
    <w:rsid w:val="005A1C80"/>
    <w:rsid w:val="005A5587"/>
    <w:rsid w:val="005A7BDC"/>
    <w:rsid w:val="005B01C4"/>
    <w:rsid w:val="005B184A"/>
    <w:rsid w:val="005B19FD"/>
    <w:rsid w:val="005B34DA"/>
    <w:rsid w:val="005B357A"/>
    <w:rsid w:val="005B3CCD"/>
    <w:rsid w:val="005B4385"/>
    <w:rsid w:val="005B4B20"/>
    <w:rsid w:val="005B4EC9"/>
    <w:rsid w:val="005B55FA"/>
    <w:rsid w:val="005C13A1"/>
    <w:rsid w:val="005C374F"/>
    <w:rsid w:val="005C495C"/>
    <w:rsid w:val="005C4CCC"/>
    <w:rsid w:val="005C5563"/>
    <w:rsid w:val="005C6742"/>
    <w:rsid w:val="005C78FA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D6EF6"/>
    <w:rsid w:val="005E041B"/>
    <w:rsid w:val="005E0480"/>
    <w:rsid w:val="005E200B"/>
    <w:rsid w:val="005E2B31"/>
    <w:rsid w:val="005E69A9"/>
    <w:rsid w:val="005E780A"/>
    <w:rsid w:val="005F010B"/>
    <w:rsid w:val="005F182E"/>
    <w:rsid w:val="005F1DCA"/>
    <w:rsid w:val="005F2CFB"/>
    <w:rsid w:val="005F37F0"/>
    <w:rsid w:val="005F4FBF"/>
    <w:rsid w:val="005F595E"/>
    <w:rsid w:val="005F64AB"/>
    <w:rsid w:val="005F7CEF"/>
    <w:rsid w:val="0060229F"/>
    <w:rsid w:val="00602E06"/>
    <w:rsid w:val="00604A7C"/>
    <w:rsid w:val="00604F17"/>
    <w:rsid w:val="006074EB"/>
    <w:rsid w:val="0060792D"/>
    <w:rsid w:val="00610B9B"/>
    <w:rsid w:val="0061154F"/>
    <w:rsid w:val="006117A1"/>
    <w:rsid w:val="00612784"/>
    <w:rsid w:val="00614890"/>
    <w:rsid w:val="00614F3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02C7"/>
    <w:rsid w:val="00641F88"/>
    <w:rsid w:val="006438A8"/>
    <w:rsid w:val="00643A04"/>
    <w:rsid w:val="0064408D"/>
    <w:rsid w:val="006449CA"/>
    <w:rsid w:val="00645074"/>
    <w:rsid w:val="00645611"/>
    <w:rsid w:val="00646A47"/>
    <w:rsid w:val="00650808"/>
    <w:rsid w:val="00651173"/>
    <w:rsid w:val="00652BF5"/>
    <w:rsid w:val="0065432C"/>
    <w:rsid w:val="00655B99"/>
    <w:rsid w:val="00656706"/>
    <w:rsid w:val="006606F0"/>
    <w:rsid w:val="00664318"/>
    <w:rsid w:val="00664AD6"/>
    <w:rsid w:val="0066573F"/>
    <w:rsid w:val="006673F5"/>
    <w:rsid w:val="00670E84"/>
    <w:rsid w:val="0067194E"/>
    <w:rsid w:val="00674DB7"/>
    <w:rsid w:val="0067514E"/>
    <w:rsid w:val="0067591C"/>
    <w:rsid w:val="0068106C"/>
    <w:rsid w:val="00681EC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A2252"/>
    <w:rsid w:val="006A5A75"/>
    <w:rsid w:val="006A6121"/>
    <w:rsid w:val="006A6348"/>
    <w:rsid w:val="006A688E"/>
    <w:rsid w:val="006B3580"/>
    <w:rsid w:val="006B3950"/>
    <w:rsid w:val="006B4141"/>
    <w:rsid w:val="006B592D"/>
    <w:rsid w:val="006B6DD8"/>
    <w:rsid w:val="006B6EB6"/>
    <w:rsid w:val="006C2104"/>
    <w:rsid w:val="006C2364"/>
    <w:rsid w:val="006C2A31"/>
    <w:rsid w:val="006C3001"/>
    <w:rsid w:val="006C38E6"/>
    <w:rsid w:val="006C3AA3"/>
    <w:rsid w:val="006C3AD6"/>
    <w:rsid w:val="006C428A"/>
    <w:rsid w:val="006C4815"/>
    <w:rsid w:val="006C50E1"/>
    <w:rsid w:val="006C6111"/>
    <w:rsid w:val="006D0B05"/>
    <w:rsid w:val="006D170F"/>
    <w:rsid w:val="006D4D3F"/>
    <w:rsid w:val="006D5DA9"/>
    <w:rsid w:val="006D6C1A"/>
    <w:rsid w:val="006D768A"/>
    <w:rsid w:val="006D7F10"/>
    <w:rsid w:val="006E1548"/>
    <w:rsid w:val="006E2573"/>
    <w:rsid w:val="006E2943"/>
    <w:rsid w:val="006E4036"/>
    <w:rsid w:val="006E5C09"/>
    <w:rsid w:val="006E6E27"/>
    <w:rsid w:val="006E7FBA"/>
    <w:rsid w:val="006F0473"/>
    <w:rsid w:val="006F0F55"/>
    <w:rsid w:val="006F28A8"/>
    <w:rsid w:val="006F2AD8"/>
    <w:rsid w:val="006F2DE4"/>
    <w:rsid w:val="006F4577"/>
    <w:rsid w:val="006F4C75"/>
    <w:rsid w:val="006F57E8"/>
    <w:rsid w:val="006F66DA"/>
    <w:rsid w:val="006F6A7A"/>
    <w:rsid w:val="006F6B37"/>
    <w:rsid w:val="006F6EFA"/>
    <w:rsid w:val="006F77C7"/>
    <w:rsid w:val="00700049"/>
    <w:rsid w:val="00702DD6"/>
    <w:rsid w:val="007030FE"/>
    <w:rsid w:val="00704825"/>
    <w:rsid w:val="00705074"/>
    <w:rsid w:val="0070544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20139"/>
    <w:rsid w:val="00721F4D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01D1"/>
    <w:rsid w:val="0075247D"/>
    <w:rsid w:val="00753908"/>
    <w:rsid w:val="00754739"/>
    <w:rsid w:val="007579FC"/>
    <w:rsid w:val="007616A8"/>
    <w:rsid w:val="00762C5B"/>
    <w:rsid w:val="00766D30"/>
    <w:rsid w:val="00771469"/>
    <w:rsid w:val="00772BCD"/>
    <w:rsid w:val="0077342C"/>
    <w:rsid w:val="00773BF3"/>
    <w:rsid w:val="00774A52"/>
    <w:rsid w:val="00775053"/>
    <w:rsid w:val="00775358"/>
    <w:rsid w:val="00776733"/>
    <w:rsid w:val="0077686A"/>
    <w:rsid w:val="007769A8"/>
    <w:rsid w:val="007801B8"/>
    <w:rsid w:val="00780466"/>
    <w:rsid w:val="007808EF"/>
    <w:rsid w:val="007830A3"/>
    <w:rsid w:val="0078405F"/>
    <w:rsid w:val="0078480F"/>
    <w:rsid w:val="00786C56"/>
    <w:rsid w:val="00787DDF"/>
    <w:rsid w:val="007905D7"/>
    <w:rsid w:val="00793E7F"/>
    <w:rsid w:val="00794170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B6D92"/>
    <w:rsid w:val="007C0C38"/>
    <w:rsid w:val="007C1A9A"/>
    <w:rsid w:val="007C1F06"/>
    <w:rsid w:val="007C1FA4"/>
    <w:rsid w:val="007C26B3"/>
    <w:rsid w:val="007C4752"/>
    <w:rsid w:val="007C6FA7"/>
    <w:rsid w:val="007C7171"/>
    <w:rsid w:val="007C726C"/>
    <w:rsid w:val="007C7E8E"/>
    <w:rsid w:val="007D1C32"/>
    <w:rsid w:val="007D220B"/>
    <w:rsid w:val="007D322C"/>
    <w:rsid w:val="007D3754"/>
    <w:rsid w:val="007D439C"/>
    <w:rsid w:val="007D49EB"/>
    <w:rsid w:val="007D5BD0"/>
    <w:rsid w:val="007D5E15"/>
    <w:rsid w:val="007D628F"/>
    <w:rsid w:val="007E1C18"/>
    <w:rsid w:val="007E1E12"/>
    <w:rsid w:val="007E4D9A"/>
    <w:rsid w:val="007E54C0"/>
    <w:rsid w:val="007F0EF2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0432"/>
    <w:rsid w:val="00814018"/>
    <w:rsid w:val="00814940"/>
    <w:rsid w:val="00816302"/>
    <w:rsid w:val="00816C45"/>
    <w:rsid w:val="00817EDB"/>
    <w:rsid w:val="00821292"/>
    <w:rsid w:val="008228A2"/>
    <w:rsid w:val="008234F5"/>
    <w:rsid w:val="00825029"/>
    <w:rsid w:val="00826567"/>
    <w:rsid w:val="00826C30"/>
    <w:rsid w:val="00827948"/>
    <w:rsid w:val="00831A04"/>
    <w:rsid w:val="00834C18"/>
    <w:rsid w:val="00834D0F"/>
    <w:rsid w:val="008351EE"/>
    <w:rsid w:val="00840ED7"/>
    <w:rsid w:val="00842BD1"/>
    <w:rsid w:val="00843043"/>
    <w:rsid w:val="008435FC"/>
    <w:rsid w:val="0084627F"/>
    <w:rsid w:val="008467BF"/>
    <w:rsid w:val="008473B6"/>
    <w:rsid w:val="00847B8C"/>
    <w:rsid w:val="00847EAF"/>
    <w:rsid w:val="00851EEF"/>
    <w:rsid w:val="008531F8"/>
    <w:rsid w:val="0085354B"/>
    <w:rsid w:val="00853F78"/>
    <w:rsid w:val="0085432F"/>
    <w:rsid w:val="00855469"/>
    <w:rsid w:val="0085589B"/>
    <w:rsid w:val="00857E8E"/>
    <w:rsid w:val="00862389"/>
    <w:rsid w:val="008649EE"/>
    <w:rsid w:val="00866CA8"/>
    <w:rsid w:val="008711E3"/>
    <w:rsid w:val="00873697"/>
    <w:rsid w:val="00874C03"/>
    <w:rsid w:val="00875E2E"/>
    <w:rsid w:val="008761F6"/>
    <w:rsid w:val="00876DD1"/>
    <w:rsid w:val="00880695"/>
    <w:rsid w:val="0088190E"/>
    <w:rsid w:val="008856CC"/>
    <w:rsid w:val="0088695A"/>
    <w:rsid w:val="00887651"/>
    <w:rsid w:val="00890887"/>
    <w:rsid w:val="00890E39"/>
    <w:rsid w:val="00891292"/>
    <w:rsid w:val="0089379B"/>
    <w:rsid w:val="00894856"/>
    <w:rsid w:val="00896877"/>
    <w:rsid w:val="00897281"/>
    <w:rsid w:val="00897E2C"/>
    <w:rsid w:val="008A071E"/>
    <w:rsid w:val="008A22DD"/>
    <w:rsid w:val="008A2326"/>
    <w:rsid w:val="008A2830"/>
    <w:rsid w:val="008A374E"/>
    <w:rsid w:val="008A5BF3"/>
    <w:rsid w:val="008A5FA9"/>
    <w:rsid w:val="008A6CEC"/>
    <w:rsid w:val="008A70B7"/>
    <w:rsid w:val="008A79AF"/>
    <w:rsid w:val="008A7CD8"/>
    <w:rsid w:val="008B04BE"/>
    <w:rsid w:val="008B0BF6"/>
    <w:rsid w:val="008B0D00"/>
    <w:rsid w:val="008B0D22"/>
    <w:rsid w:val="008B0E2E"/>
    <w:rsid w:val="008B30DE"/>
    <w:rsid w:val="008B4757"/>
    <w:rsid w:val="008B50B9"/>
    <w:rsid w:val="008B59FF"/>
    <w:rsid w:val="008B6849"/>
    <w:rsid w:val="008B732F"/>
    <w:rsid w:val="008C081A"/>
    <w:rsid w:val="008C343A"/>
    <w:rsid w:val="008C4110"/>
    <w:rsid w:val="008C4B5F"/>
    <w:rsid w:val="008C5157"/>
    <w:rsid w:val="008C7F2C"/>
    <w:rsid w:val="008D0426"/>
    <w:rsid w:val="008D674F"/>
    <w:rsid w:val="008D67AF"/>
    <w:rsid w:val="008D7BC0"/>
    <w:rsid w:val="008E0E65"/>
    <w:rsid w:val="008E1125"/>
    <w:rsid w:val="008E14A9"/>
    <w:rsid w:val="008E5F87"/>
    <w:rsid w:val="008E7656"/>
    <w:rsid w:val="008E777A"/>
    <w:rsid w:val="008E7E95"/>
    <w:rsid w:val="008F0222"/>
    <w:rsid w:val="008F36A8"/>
    <w:rsid w:val="008F4796"/>
    <w:rsid w:val="008F53A0"/>
    <w:rsid w:val="008F5646"/>
    <w:rsid w:val="008F5E48"/>
    <w:rsid w:val="008F63A4"/>
    <w:rsid w:val="008F6C31"/>
    <w:rsid w:val="008F6DB2"/>
    <w:rsid w:val="00900B83"/>
    <w:rsid w:val="00901D5D"/>
    <w:rsid w:val="00901F38"/>
    <w:rsid w:val="00902358"/>
    <w:rsid w:val="009033D3"/>
    <w:rsid w:val="00905B45"/>
    <w:rsid w:val="009107B2"/>
    <w:rsid w:val="00913BBF"/>
    <w:rsid w:val="00914FC6"/>
    <w:rsid w:val="00915251"/>
    <w:rsid w:val="009155B3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31C"/>
    <w:rsid w:val="00935B23"/>
    <w:rsid w:val="0093649F"/>
    <w:rsid w:val="00940128"/>
    <w:rsid w:val="00944105"/>
    <w:rsid w:val="00944A84"/>
    <w:rsid w:val="00946F11"/>
    <w:rsid w:val="009516E2"/>
    <w:rsid w:val="009527FF"/>
    <w:rsid w:val="009547D1"/>
    <w:rsid w:val="00961D0D"/>
    <w:rsid w:val="009633E0"/>
    <w:rsid w:val="00965F78"/>
    <w:rsid w:val="00967AD9"/>
    <w:rsid w:val="00971A61"/>
    <w:rsid w:val="00972120"/>
    <w:rsid w:val="00972EBA"/>
    <w:rsid w:val="009738B9"/>
    <w:rsid w:val="00974ACB"/>
    <w:rsid w:val="00976B93"/>
    <w:rsid w:val="00976EEA"/>
    <w:rsid w:val="00980499"/>
    <w:rsid w:val="009863DF"/>
    <w:rsid w:val="00991390"/>
    <w:rsid w:val="00991E0E"/>
    <w:rsid w:val="00993786"/>
    <w:rsid w:val="009949D0"/>
    <w:rsid w:val="009959BC"/>
    <w:rsid w:val="00995E07"/>
    <w:rsid w:val="00996068"/>
    <w:rsid w:val="009973D9"/>
    <w:rsid w:val="009A0BB3"/>
    <w:rsid w:val="009A306C"/>
    <w:rsid w:val="009A351B"/>
    <w:rsid w:val="009A454E"/>
    <w:rsid w:val="009A6430"/>
    <w:rsid w:val="009A7031"/>
    <w:rsid w:val="009A7B8B"/>
    <w:rsid w:val="009A7E8B"/>
    <w:rsid w:val="009B2D9D"/>
    <w:rsid w:val="009B395D"/>
    <w:rsid w:val="009B5337"/>
    <w:rsid w:val="009B554F"/>
    <w:rsid w:val="009C05E8"/>
    <w:rsid w:val="009C0868"/>
    <w:rsid w:val="009C1F30"/>
    <w:rsid w:val="009C3C81"/>
    <w:rsid w:val="009C595C"/>
    <w:rsid w:val="009C6066"/>
    <w:rsid w:val="009C746C"/>
    <w:rsid w:val="009D0715"/>
    <w:rsid w:val="009D2DBA"/>
    <w:rsid w:val="009D62BE"/>
    <w:rsid w:val="009D749D"/>
    <w:rsid w:val="009E0334"/>
    <w:rsid w:val="009E10EC"/>
    <w:rsid w:val="009E28C7"/>
    <w:rsid w:val="009E31BE"/>
    <w:rsid w:val="009E381F"/>
    <w:rsid w:val="009E3F91"/>
    <w:rsid w:val="009E4826"/>
    <w:rsid w:val="009E664B"/>
    <w:rsid w:val="009F0007"/>
    <w:rsid w:val="009F1650"/>
    <w:rsid w:val="009F18FC"/>
    <w:rsid w:val="009F1CEC"/>
    <w:rsid w:val="009F21D0"/>
    <w:rsid w:val="009F252D"/>
    <w:rsid w:val="009F5EFD"/>
    <w:rsid w:val="009F5FB8"/>
    <w:rsid w:val="009F6743"/>
    <w:rsid w:val="009F7881"/>
    <w:rsid w:val="00A00A20"/>
    <w:rsid w:val="00A00F8D"/>
    <w:rsid w:val="00A0118E"/>
    <w:rsid w:val="00A02A15"/>
    <w:rsid w:val="00A031CE"/>
    <w:rsid w:val="00A037FC"/>
    <w:rsid w:val="00A03D1A"/>
    <w:rsid w:val="00A050D1"/>
    <w:rsid w:val="00A05A05"/>
    <w:rsid w:val="00A06101"/>
    <w:rsid w:val="00A12857"/>
    <w:rsid w:val="00A13020"/>
    <w:rsid w:val="00A1553E"/>
    <w:rsid w:val="00A16BD5"/>
    <w:rsid w:val="00A1711B"/>
    <w:rsid w:val="00A20F9D"/>
    <w:rsid w:val="00A21244"/>
    <w:rsid w:val="00A21AB0"/>
    <w:rsid w:val="00A2238C"/>
    <w:rsid w:val="00A2544A"/>
    <w:rsid w:val="00A27EFC"/>
    <w:rsid w:val="00A31DB8"/>
    <w:rsid w:val="00A3428C"/>
    <w:rsid w:val="00A36FE0"/>
    <w:rsid w:val="00A40E17"/>
    <w:rsid w:val="00A41116"/>
    <w:rsid w:val="00A41D7D"/>
    <w:rsid w:val="00A431DB"/>
    <w:rsid w:val="00A46F54"/>
    <w:rsid w:val="00A47AC7"/>
    <w:rsid w:val="00A5016B"/>
    <w:rsid w:val="00A50E94"/>
    <w:rsid w:val="00A51480"/>
    <w:rsid w:val="00A51F29"/>
    <w:rsid w:val="00A53879"/>
    <w:rsid w:val="00A54184"/>
    <w:rsid w:val="00A55881"/>
    <w:rsid w:val="00A562F7"/>
    <w:rsid w:val="00A56CB4"/>
    <w:rsid w:val="00A5700C"/>
    <w:rsid w:val="00A57063"/>
    <w:rsid w:val="00A606D8"/>
    <w:rsid w:val="00A624FA"/>
    <w:rsid w:val="00A65AE5"/>
    <w:rsid w:val="00A70A5F"/>
    <w:rsid w:val="00A70A66"/>
    <w:rsid w:val="00A7539C"/>
    <w:rsid w:val="00A8105A"/>
    <w:rsid w:val="00A81731"/>
    <w:rsid w:val="00A82F57"/>
    <w:rsid w:val="00A86EE3"/>
    <w:rsid w:val="00A873A1"/>
    <w:rsid w:val="00A87A11"/>
    <w:rsid w:val="00A905E3"/>
    <w:rsid w:val="00A9208D"/>
    <w:rsid w:val="00A92434"/>
    <w:rsid w:val="00A93B09"/>
    <w:rsid w:val="00A945CB"/>
    <w:rsid w:val="00A95A7B"/>
    <w:rsid w:val="00A962D0"/>
    <w:rsid w:val="00A976CC"/>
    <w:rsid w:val="00A977F3"/>
    <w:rsid w:val="00A97E72"/>
    <w:rsid w:val="00AA0E11"/>
    <w:rsid w:val="00AA225B"/>
    <w:rsid w:val="00AA2EC0"/>
    <w:rsid w:val="00AA3A5E"/>
    <w:rsid w:val="00AA3BD5"/>
    <w:rsid w:val="00AA4D33"/>
    <w:rsid w:val="00AA5517"/>
    <w:rsid w:val="00AA63EE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B765B"/>
    <w:rsid w:val="00AB7D42"/>
    <w:rsid w:val="00AC0C0A"/>
    <w:rsid w:val="00AC1795"/>
    <w:rsid w:val="00AC1DA9"/>
    <w:rsid w:val="00AC25D2"/>
    <w:rsid w:val="00AC455F"/>
    <w:rsid w:val="00AC4932"/>
    <w:rsid w:val="00AC6378"/>
    <w:rsid w:val="00AD06E3"/>
    <w:rsid w:val="00AD364B"/>
    <w:rsid w:val="00AD3753"/>
    <w:rsid w:val="00AD7E8E"/>
    <w:rsid w:val="00AE0085"/>
    <w:rsid w:val="00AE08B8"/>
    <w:rsid w:val="00AE0CC8"/>
    <w:rsid w:val="00AE21FD"/>
    <w:rsid w:val="00AE234D"/>
    <w:rsid w:val="00AE3505"/>
    <w:rsid w:val="00AE447F"/>
    <w:rsid w:val="00AE53E8"/>
    <w:rsid w:val="00AE540C"/>
    <w:rsid w:val="00AE5481"/>
    <w:rsid w:val="00AE5695"/>
    <w:rsid w:val="00AE6870"/>
    <w:rsid w:val="00AE7B29"/>
    <w:rsid w:val="00AF0111"/>
    <w:rsid w:val="00AF13BD"/>
    <w:rsid w:val="00AF1F58"/>
    <w:rsid w:val="00AF22CD"/>
    <w:rsid w:val="00AF3332"/>
    <w:rsid w:val="00AF4E7B"/>
    <w:rsid w:val="00AF4F8B"/>
    <w:rsid w:val="00AF50E0"/>
    <w:rsid w:val="00AF5371"/>
    <w:rsid w:val="00AF633F"/>
    <w:rsid w:val="00AF6E1F"/>
    <w:rsid w:val="00AF745E"/>
    <w:rsid w:val="00AF7EC7"/>
    <w:rsid w:val="00B030B8"/>
    <w:rsid w:val="00B100FA"/>
    <w:rsid w:val="00B10AD4"/>
    <w:rsid w:val="00B117C4"/>
    <w:rsid w:val="00B11E62"/>
    <w:rsid w:val="00B12E36"/>
    <w:rsid w:val="00B1356F"/>
    <w:rsid w:val="00B13DBC"/>
    <w:rsid w:val="00B143FE"/>
    <w:rsid w:val="00B14642"/>
    <w:rsid w:val="00B152A1"/>
    <w:rsid w:val="00B15965"/>
    <w:rsid w:val="00B17605"/>
    <w:rsid w:val="00B201B6"/>
    <w:rsid w:val="00B20920"/>
    <w:rsid w:val="00B229DB"/>
    <w:rsid w:val="00B23B15"/>
    <w:rsid w:val="00B24024"/>
    <w:rsid w:val="00B24584"/>
    <w:rsid w:val="00B2527A"/>
    <w:rsid w:val="00B25F7B"/>
    <w:rsid w:val="00B268F1"/>
    <w:rsid w:val="00B271BA"/>
    <w:rsid w:val="00B27976"/>
    <w:rsid w:val="00B27BFC"/>
    <w:rsid w:val="00B27FCB"/>
    <w:rsid w:val="00B3052E"/>
    <w:rsid w:val="00B311E4"/>
    <w:rsid w:val="00B31BC7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3C21"/>
    <w:rsid w:val="00B45242"/>
    <w:rsid w:val="00B46351"/>
    <w:rsid w:val="00B47A74"/>
    <w:rsid w:val="00B52C33"/>
    <w:rsid w:val="00B57C05"/>
    <w:rsid w:val="00B60D1B"/>
    <w:rsid w:val="00B615F4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0DEC"/>
    <w:rsid w:val="00B825D4"/>
    <w:rsid w:val="00B827AD"/>
    <w:rsid w:val="00B84164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98B"/>
    <w:rsid w:val="00BA2BD9"/>
    <w:rsid w:val="00BA38A7"/>
    <w:rsid w:val="00BA38D1"/>
    <w:rsid w:val="00BA39E6"/>
    <w:rsid w:val="00BA3B2B"/>
    <w:rsid w:val="00BA42AF"/>
    <w:rsid w:val="00BA48D0"/>
    <w:rsid w:val="00BA49C1"/>
    <w:rsid w:val="00BA4B2D"/>
    <w:rsid w:val="00BA4EDB"/>
    <w:rsid w:val="00BA7B26"/>
    <w:rsid w:val="00BB0910"/>
    <w:rsid w:val="00BB111F"/>
    <w:rsid w:val="00BB6D1A"/>
    <w:rsid w:val="00BB72BA"/>
    <w:rsid w:val="00BC0CC5"/>
    <w:rsid w:val="00BC0D45"/>
    <w:rsid w:val="00BC12DE"/>
    <w:rsid w:val="00BC159C"/>
    <w:rsid w:val="00BC299F"/>
    <w:rsid w:val="00BC4D2A"/>
    <w:rsid w:val="00BC5EC2"/>
    <w:rsid w:val="00BC60F2"/>
    <w:rsid w:val="00BC7EAC"/>
    <w:rsid w:val="00BD0C49"/>
    <w:rsid w:val="00BD1BE0"/>
    <w:rsid w:val="00BD1C30"/>
    <w:rsid w:val="00BD37F9"/>
    <w:rsid w:val="00BD410D"/>
    <w:rsid w:val="00BD6A16"/>
    <w:rsid w:val="00BD6A91"/>
    <w:rsid w:val="00BD6FDE"/>
    <w:rsid w:val="00BD7267"/>
    <w:rsid w:val="00BD7772"/>
    <w:rsid w:val="00BD7FFB"/>
    <w:rsid w:val="00BE2D16"/>
    <w:rsid w:val="00BE3832"/>
    <w:rsid w:val="00BE4FEB"/>
    <w:rsid w:val="00BE6811"/>
    <w:rsid w:val="00BF26AF"/>
    <w:rsid w:val="00BF2C74"/>
    <w:rsid w:val="00BF3677"/>
    <w:rsid w:val="00BF42FB"/>
    <w:rsid w:val="00BF4CD2"/>
    <w:rsid w:val="00BF5882"/>
    <w:rsid w:val="00BF5E03"/>
    <w:rsid w:val="00BF62A8"/>
    <w:rsid w:val="00BF6615"/>
    <w:rsid w:val="00C0073E"/>
    <w:rsid w:val="00C01356"/>
    <w:rsid w:val="00C01813"/>
    <w:rsid w:val="00C02F21"/>
    <w:rsid w:val="00C10168"/>
    <w:rsid w:val="00C155DA"/>
    <w:rsid w:val="00C15C40"/>
    <w:rsid w:val="00C17997"/>
    <w:rsid w:val="00C21217"/>
    <w:rsid w:val="00C22B04"/>
    <w:rsid w:val="00C26C3B"/>
    <w:rsid w:val="00C30243"/>
    <w:rsid w:val="00C32037"/>
    <w:rsid w:val="00C3460E"/>
    <w:rsid w:val="00C354BF"/>
    <w:rsid w:val="00C36317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5CB5"/>
    <w:rsid w:val="00C5652E"/>
    <w:rsid w:val="00C57500"/>
    <w:rsid w:val="00C612C9"/>
    <w:rsid w:val="00C617A2"/>
    <w:rsid w:val="00C62ACC"/>
    <w:rsid w:val="00C63757"/>
    <w:rsid w:val="00C66A00"/>
    <w:rsid w:val="00C70173"/>
    <w:rsid w:val="00C70322"/>
    <w:rsid w:val="00C705CE"/>
    <w:rsid w:val="00C710E3"/>
    <w:rsid w:val="00C76C9C"/>
    <w:rsid w:val="00C77DD3"/>
    <w:rsid w:val="00C81BE2"/>
    <w:rsid w:val="00C8220C"/>
    <w:rsid w:val="00C84105"/>
    <w:rsid w:val="00C85B1A"/>
    <w:rsid w:val="00C867C1"/>
    <w:rsid w:val="00C877B9"/>
    <w:rsid w:val="00C915A2"/>
    <w:rsid w:val="00C93203"/>
    <w:rsid w:val="00C956CF"/>
    <w:rsid w:val="00C95F2A"/>
    <w:rsid w:val="00C963C9"/>
    <w:rsid w:val="00C971B1"/>
    <w:rsid w:val="00C97EE7"/>
    <w:rsid w:val="00CA0573"/>
    <w:rsid w:val="00CA14DD"/>
    <w:rsid w:val="00CA1804"/>
    <w:rsid w:val="00CA2589"/>
    <w:rsid w:val="00CA2C80"/>
    <w:rsid w:val="00CA49A2"/>
    <w:rsid w:val="00CA5878"/>
    <w:rsid w:val="00CA59A1"/>
    <w:rsid w:val="00CB1E91"/>
    <w:rsid w:val="00CB3615"/>
    <w:rsid w:val="00CB5C40"/>
    <w:rsid w:val="00CB725A"/>
    <w:rsid w:val="00CB7FCF"/>
    <w:rsid w:val="00CC0BDE"/>
    <w:rsid w:val="00CC1041"/>
    <w:rsid w:val="00CC10B2"/>
    <w:rsid w:val="00CC1D25"/>
    <w:rsid w:val="00CC49F4"/>
    <w:rsid w:val="00CC6038"/>
    <w:rsid w:val="00CD2BC2"/>
    <w:rsid w:val="00CD340E"/>
    <w:rsid w:val="00CD5D15"/>
    <w:rsid w:val="00CD5ED9"/>
    <w:rsid w:val="00CD6F05"/>
    <w:rsid w:val="00CE04CF"/>
    <w:rsid w:val="00CE29A1"/>
    <w:rsid w:val="00CE3458"/>
    <w:rsid w:val="00CE594D"/>
    <w:rsid w:val="00CE68CF"/>
    <w:rsid w:val="00CE71B8"/>
    <w:rsid w:val="00CE71C0"/>
    <w:rsid w:val="00CE738F"/>
    <w:rsid w:val="00CE7732"/>
    <w:rsid w:val="00CF25A9"/>
    <w:rsid w:val="00CF34DB"/>
    <w:rsid w:val="00CF37CD"/>
    <w:rsid w:val="00CF4A17"/>
    <w:rsid w:val="00CF5472"/>
    <w:rsid w:val="00CF68DC"/>
    <w:rsid w:val="00CF7CE8"/>
    <w:rsid w:val="00D00FC4"/>
    <w:rsid w:val="00D04131"/>
    <w:rsid w:val="00D04A4C"/>
    <w:rsid w:val="00D0567D"/>
    <w:rsid w:val="00D05F5C"/>
    <w:rsid w:val="00D06D68"/>
    <w:rsid w:val="00D1136F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705"/>
    <w:rsid w:val="00D34986"/>
    <w:rsid w:val="00D36FC5"/>
    <w:rsid w:val="00D4098D"/>
    <w:rsid w:val="00D41034"/>
    <w:rsid w:val="00D43B79"/>
    <w:rsid w:val="00D44B55"/>
    <w:rsid w:val="00D4535E"/>
    <w:rsid w:val="00D45CE9"/>
    <w:rsid w:val="00D46387"/>
    <w:rsid w:val="00D46F8A"/>
    <w:rsid w:val="00D475F8"/>
    <w:rsid w:val="00D50605"/>
    <w:rsid w:val="00D51AA6"/>
    <w:rsid w:val="00D51FA6"/>
    <w:rsid w:val="00D523BB"/>
    <w:rsid w:val="00D54E6C"/>
    <w:rsid w:val="00D558E8"/>
    <w:rsid w:val="00D65157"/>
    <w:rsid w:val="00D65A2D"/>
    <w:rsid w:val="00D6651B"/>
    <w:rsid w:val="00D6698C"/>
    <w:rsid w:val="00D66A46"/>
    <w:rsid w:val="00D7068A"/>
    <w:rsid w:val="00D7185B"/>
    <w:rsid w:val="00D71941"/>
    <w:rsid w:val="00D71ECD"/>
    <w:rsid w:val="00D74E9C"/>
    <w:rsid w:val="00D7579A"/>
    <w:rsid w:val="00D77343"/>
    <w:rsid w:val="00D811A8"/>
    <w:rsid w:val="00D83580"/>
    <w:rsid w:val="00D844F7"/>
    <w:rsid w:val="00D854A6"/>
    <w:rsid w:val="00D85B9B"/>
    <w:rsid w:val="00D861BB"/>
    <w:rsid w:val="00D86880"/>
    <w:rsid w:val="00D86DD5"/>
    <w:rsid w:val="00D9165E"/>
    <w:rsid w:val="00D91FBF"/>
    <w:rsid w:val="00D9590E"/>
    <w:rsid w:val="00D96630"/>
    <w:rsid w:val="00D96E5E"/>
    <w:rsid w:val="00DA1722"/>
    <w:rsid w:val="00DA286B"/>
    <w:rsid w:val="00DA2D79"/>
    <w:rsid w:val="00DA4574"/>
    <w:rsid w:val="00DA45A6"/>
    <w:rsid w:val="00DA6848"/>
    <w:rsid w:val="00DA7EE1"/>
    <w:rsid w:val="00DB1268"/>
    <w:rsid w:val="00DB1452"/>
    <w:rsid w:val="00DB5597"/>
    <w:rsid w:val="00DB7031"/>
    <w:rsid w:val="00DB74F9"/>
    <w:rsid w:val="00DB7760"/>
    <w:rsid w:val="00DC2C62"/>
    <w:rsid w:val="00DC2C78"/>
    <w:rsid w:val="00DC443F"/>
    <w:rsid w:val="00DC4463"/>
    <w:rsid w:val="00DC57C1"/>
    <w:rsid w:val="00DC7857"/>
    <w:rsid w:val="00DD0BF1"/>
    <w:rsid w:val="00DD1673"/>
    <w:rsid w:val="00DD30AE"/>
    <w:rsid w:val="00DD4B9D"/>
    <w:rsid w:val="00DD57C0"/>
    <w:rsid w:val="00DD5EA5"/>
    <w:rsid w:val="00DD64E3"/>
    <w:rsid w:val="00DD6B3F"/>
    <w:rsid w:val="00DD6E10"/>
    <w:rsid w:val="00DD7101"/>
    <w:rsid w:val="00DD7989"/>
    <w:rsid w:val="00DD7C9E"/>
    <w:rsid w:val="00DE0E6D"/>
    <w:rsid w:val="00DE27D1"/>
    <w:rsid w:val="00DE2FBB"/>
    <w:rsid w:val="00DE446F"/>
    <w:rsid w:val="00DE4FB0"/>
    <w:rsid w:val="00DE5FF1"/>
    <w:rsid w:val="00DE6965"/>
    <w:rsid w:val="00DE6E13"/>
    <w:rsid w:val="00DF17A5"/>
    <w:rsid w:val="00DF1A6E"/>
    <w:rsid w:val="00DF24C7"/>
    <w:rsid w:val="00DF3B45"/>
    <w:rsid w:val="00DF544D"/>
    <w:rsid w:val="00DF5A64"/>
    <w:rsid w:val="00DF6C27"/>
    <w:rsid w:val="00E0085E"/>
    <w:rsid w:val="00E00C76"/>
    <w:rsid w:val="00E00DD2"/>
    <w:rsid w:val="00E01FE8"/>
    <w:rsid w:val="00E03DA3"/>
    <w:rsid w:val="00E0498E"/>
    <w:rsid w:val="00E04C29"/>
    <w:rsid w:val="00E05C6B"/>
    <w:rsid w:val="00E06223"/>
    <w:rsid w:val="00E10E38"/>
    <w:rsid w:val="00E10ECE"/>
    <w:rsid w:val="00E1168B"/>
    <w:rsid w:val="00E11790"/>
    <w:rsid w:val="00E11C1B"/>
    <w:rsid w:val="00E127CE"/>
    <w:rsid w:val="00E12B62"/>
    <w:rsid w:val="00E135FB"/>
    <w:rsid w:val="00E13E05"/>
    <w:rsid w:val="00E14670"/>
    <w:rsid w:val="00E14A64"/>
    <w:rsid w:val="00E14A7F"/>
    <w:rsid w:val="00E15015"/>
    <w:rsid w:val="00E153AC"/>
    <w:rsid w:val="00E1737D"/>
    <w:rsid w:val="00E17750"/>
    <w:rsid w:val="00E23A3C"/>
    <w:rsid w:val="00E24668"/>
    <w:rsid w:val="00E24CD8"/>
    <w:rsid w:val="00E271F6"/>
    <w:rsid w:val="00E27430"/>
    <w:rsid w:val="00E31651"/>
    <w:rsid w:val="00E32FCC"/>
    <w:rsid w:val="00E3372F"/>
    <w:rsid w:val="00E33D53"/>
    <w:rsid w:val="00E3718F"/>
    <w:rsid w:val="00E4071B"/>
    <w:rsid w:val="00E41300"/>
    <w:rsid w:val="00E42663"/>
    <w:rsid w:val="00E4280B"/>
    <w:rsid w:val="00E42890"/>
    <w:rsid w:val="00E42C3C"/>
    <w:rsid w:val="00E43141"/>
    <w:rsid w:val="00E43287"/>
    <w:rsid w:val="00E43913"/>
    <w:rsid w:val="00E447A7"/>
    <w:rsid w:val="00E45300"/>
    <w:rsid w:val="00E45906"/>
    <w:rsid w:val="00E465E8"/>
    <w:rsid w:val="00E50424"/>
    <w:rsid w:val="00E504CD"/>
    <w:rsid w:val="00E51A5A"/>
    <w:rsid w:val="00E54912"/>
    <w:rsid w:val="00E5583D"/>
    <w:rsid w:val="00E55DE8"/>
    <w:rsid w:val="00E55F88"/>
    <w:rsid w:val="00E56A69"/>
    <w:rsid w:val="00E56B97"/>
    <w:rsid w:val="00E57436"/>
    <w:rsid w:val="00E606E3"/>
    <w:rsid w:val="00E6101F"/>
    <w:rsid w:val="00E61CEB"/>
    <w:rsid w:val="00E63F87"/>
    <w:rsid w:val="00E65512"/>
    <w:rsid w:val="00E65C30"/>
    <w:rsid w:val="00E66A88"/>
    <w:rsid w:val="00E677D4"/>
    <w:rsid w:val="00E70501"/>
    <w:rsid w:val="00E710F1"/>
    <w:rsid w:val="00E71838"/>
    <w:rsid w:val="00E72AB0"/>
    <w:rsid w:val="00E72B70"/>
    <w:rsid w:val="00E73647"/>
    <w:rsid w:val="00E746F0"/>
    <w:rsid w:val="00E74FCE"/>
    <w:rsid w:val="00E756EB"/>
    <w:rsid w:val="00E77DB7"/>
    <w:rsid w:val="00E80572"/>
    <w:rsid w:val="00E8196D"/>
    <w:rsid w:val="00E832C2"/>
    <w:rsid w:val="00E839A5"/>
    <w:rsid w:val="00E844FD"/>
    <w:rsid w:val="00E84AA4"/>
    <w:rsid w:val="00E8737B"/>
    <w:rsid w:val="00E90C2A"/>
    <w:rsid w:val="00E90FEA"/>
    <w:rsid w:val="00E91128"/>
    <w:rsid w:val="00E924C2"/>
    <w:rsid w:val="00E946EC"/>
    <w:rsid w:val="00E95F59"/>
    <w:rsid w:val="00E96EF2"/>
    <w:rsid w:val="00EA3FC9"/>
    <w:rsid w:val="00EA428F"/>
    <w:rsid w:val="00EA42A6"/>
    <w:rsid w:val="00EA448D"/>
    <w:rsid w:val="00EA6C44"/>
    <w:rsid w:val="00EA7A96"/>
    <w:rsid w:val="00EB0061"/>
    <w:rsid w:val="00EB1A3F"/>
    <w:rsid w:val="00EB2996"/>
    <w:rsid w:val="00EB31BC"/>
    <w:rsid w:val="00EB33B3"/>
    <w:rsid w:val="00EB47E9"/>
    <w:rsid w:val="00EB493E"/>
    <w:rsid w:val="00EB575F"/>
    <w:rsid w:val="00EB58B9"/>
    <w:rsid w:val="00EB5975"/>
    <w:rsid w:val="00EB5E1B"/>
    <w:rsid w:val="00EB72C0"/>
    <w:rsid w:val="00EC0B50"/>
    <w:rsid w:val="00EC149A"/>
    <w:rsid w:val="00EC2C87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06B0"/>
    <w:rsid w:val="00EE0D45"/>
    <w:rsid w:val="00EE3DB5"/>
    <w:rsid w:val="00EE541C"/>
    <w:rsid w:val="00EE6418"/>
    <w:rsid w:val="00EE708E"/>
    <w:rsid w:val="00EE7406"/>
    <w:rsid w:val="00EE78B9"/>
    <w:rsid w:val="00EE7A0F"/>
    <w:rsid w:val="00EF0758"/>
    <w:rsid w:val="00EF12B8"/>
    <w:rsid w:val="00EF19DF"/>
    <w:rsid w:val="00EF213B"/>
    <w:rsid w:val="00EF25A9"/>
    <w:rsid w:val="00EF2835"/>
    <w:rsid w:val="00EF2B48"/>
    <w:rsid w:val="00EF2F57"/>
    <w:rsid w:val="00EF4515"/>
    <w:rsid w:val="00EF5DE1"/>
    <w:rsid w:val="00EF6557"/>
    <w:rsid w:val="00EF65CC"/>
    <w:rsid w:val="00F010DD"/>
    <w:rsid w:val="00F02A70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59BF"/>
    <w:rsid w:val="00F1614D"/>
    <w:rsid w:val="00F175B5"/>
    <w:rsid w:val="00F1765E"/>
    <w:rsid w:val="00F207DC"/>
    <w:rsid w:val="00F22E61"/>
    <w:rsid w:val="00F2470F"/>
    <w:rsid w:val="00F24DFE"/>
    <w:rsid w:val="00F25BE1"/>
    <w:rsid w:val="00F26205"/>
    <w:rsid w:val="00F26D41"/>
    <w:rsid w:val="00F26F63"/>
    <w:rsid w:val="00F304AA"/>
    <w:rsid w:val="00F334A5"/>
    <w:rsid w:val="00F34005"/>
    <w:rsid w:val="00F35618"/>
    <w:rsid w:val="00F359EA"/>
    <w:rsid w:val="00F35DBA"/>
    <w:rsid w:val="00F37CFC"/>
    <w:rsid w:val="00F37E7C"/>
    <w:rsid w:val="00F4149E"/>
    <w:rsid w:val="00F42E35"/>
    <w:rsid w:val="00F43A83"/>
    <w:rsid w:val="00F43D07"/>
    <w:rsid w:val="00F44AB9"/>
    <w:rsid w:val="00F46835"/>
    <w:rsid w:val="00F46DBC"/>
    <w:rsid w:val="00F46F03"/>
    <w:rsid w:val="00F50488"/>
    <w:rsid w:val="00F51AD6"/>
    <w:rsid w:val="00F51F2A"/>
    <w:rsid w:val="00F5300C"/>
    <w:rsid w:val="00F53E43"/>
    <w:rsid w:val="00F54823"/>
    <w:rsid w:val="00F56988"/>
    <w:rsid w:val="00F56BB9"/>
    <w:rsid w:val="00F579F7"/>
    <w:rsid w:val="00F57A6D"/>
    <w:rsid w:val="00F611E0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5566"/>
    <w:rsid w:val="00F756C5"/>
    <w:rsid w:val="00F76BB1"/>
    <w:rsid w:val="00F77C68"/>
    <w:rsid w:val="00F8163B"/>
    <w:rsid w:val="00F830C1"/>
    <w:rsid w:val="00F830E4"/>
    <w:rsid w:val="00F86269"/>
    <w:rsid w:val="00F90178"/>
    <w:rsid w:val="00F9184F"/>
    <w:rsid w:val="00F91A06"/>
    <w:rsid w:val="00F94370"/>
    <w:rsid w:val="00F946C8"/>
    <w:rsid w:val="00F956E3"/>
    <w:rsid w:val="00FA026B"/>
    <w:rsid w:val="00FA02A8"/>
    <w:rsid w:val="00FA02CC"/>
    <w:rsid w:val="00FA0730"/>
    <w:rsid w:val="00FA2184"/>
    <w:rsid w:val="00FA27DD"/>
    <w:rsid w:val="00FA4E42"/>
    <w:rsid w:val="00FA7889"/>
    <w:rsid w:val="00FB0B93"/>
    <w:rsid w:val="00FB3D58"/>
    <w:rsid w:val="00FB4161"/>
    <w:rsid w:val="00FB47F1"/>
    <w:rsid w:val="00FB5C95"/>
    <w:rsid w:val="00FB61FB"/>
    <w:rsid w:val="00FC10E5"/>
    <w:rsid w:val="00FC1B67"/>
    <w:rsid w:val="00FC272A"/>
    <w:rsid w:val="00FC36E8"/>
    <w:rsid w:val="00FC4F8C"/>
    <w:rsid w:val="00FC51FC"/>
    <w:rsid w:val="00FC5675"/>
    <w:rsid w:val="00FC58EF"/>
    <w:rsid w:val="00FC78B8"/>
    <w:rsid w:val="00FD012F"/>
    <w:rsid w:val="00FD27E0"/>
    <w:rsid w:val="00FD3226"/>
    <w:rsid w:val="00FD3F17"/>
    <w:rsid w:val="00FD3FEF"/>
    <w:rsid w:val="00FD7285"/>
    <w:rsid w:val="00FD7864"/>
    <w:rsid w:val="00FE1151"/>
    <w:rsid w:val="00FE119D"/>
    <w:rsid w:val="00FE137E"/>
    <w:rsid w:val="00FE19BF"/>
    <w:rsid w:val="00FE1B1F"/>
    <w:rsid w:val="00FE2608"/>
    <w:rsid w:val="00FE2F7C"/>
    <w:rsid w:val="00FF4AC5"/>
    <w:rsid w:val="00FF4B64"/>
    <w:rsid w:val="00FF526E"/>
    <w:rsid w:val="00FF5E14"/>
    <w:rsid w:val="00FF7625"/>
    <w:rsid w:val="00FF7E55"/>
    <w:rsid w:val="043E6493"/>
    <w:rsid w:val="04CFDA55"/>
    <w:rsid w:val="09DD925A"/>
    <w:rsid w:val="0B748792"/>
    <w:rsid w:val="2C5C63D9"/>
    <w:rsid w:val="32FEFBD3"/>
    <w:rsid w:val="33907195"/>
    <w:rsid w:val="35F10E2E"/>
    <w:rsid w:val="3D967020"/>
    <w:rsid w:val="3E6D7D0C"/>
    <w:rsid w:val="40126FCC"/>
    <w:rsid w:val="42212AD4"/>
    <w:rsid w:val="499A2F7F"/>
    <w:rsid w:val="4CD5ED83"/>
    <w:rsid w:val="61BF9313"/>
    <w:rsid w:val="73D3D46F"/>
    <w:rsid w:val="770ADDB9"/>
    <w:rsid w:val="796DD2FF"/>
    <w:rsid w:val="7D95D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7B88BD33-5E27-437D-A05C-F1FD396B6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customStyle="1" w:styleId="DisclaimerZchn">
    <w:name w:val="Disclaimer Zchn"/>
    <w:basedOn w:val="Absatz-Standardschriftart"/>
    <w:link w:val="Disclaimer"/>
    <w:locked/>
    <w:rsid w:val="005A1B0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5A1B0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5A1B03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5A1B03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ormaltextrun">
    <w:name w:val="normaltextrun"/>
    <w:basedOn w:val="Absatz-Standardschriftart"/>
    <w:rsid w:val="006B3950"/>
  </w:style>
  <w:style w:type="paragraph" w:customStyle="1" w:styleId="flietext0">
    <w:name w:val="flietext"/>
    <w:basedOn w:val="Standard"/>
    <w:rsid w:val="007905D7"/>
    <w:pPr>
      <w:tabs>
        <w:tab w:val="clear" w:pos="3572"/>
      </w:tabs>
    </w:pPr>
    <w:rPr>
      <w:rFonts w:ascii="Calibri" w:hAnsi="Calibri" w:cs="Calibri"/>
      <w:szCs w:val="22"/>
      <w:lang w:eastAsia="de-DE"/>
    </w:rPr>
  </w:style>
  <w:style w:type="paragraph" w:styleId="berarbeitung">
    <w:name w:val="Revision"/>
    <w:hidden/>
    <w:uiPriority w:val="99"/>
    <w:semiHidden/>
    <w:rsid w:val="006E4036"/>
    <w:rPr>
      <w:rFonts w:cs="Times New Roman (Textkörper CS)"/>
      <w:color w:val="000000"/>
      <w:sz w:val="22"/>
    </w:rPr>
  </w:style>
  <w:style w:type="paragraph" w:customStyle="1" w:styleId="paragraph">
    <w:name w:val="paragraph"/>
    <w:basedOn w:val="Standard"/>
    <w:rsid w:val="00794170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eop">
    <w:name w:val="eop"/>
    <w:basedOn w:val="Absatz-Standardschriftart"/>
    <w:rsid w:val="007941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4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07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6" ma:contentTypeDescription="Ein neues Dokument erstellen." ma:contentTypeScope="" ma:versionID="be8be8aacbe880c20c3f712836b1209a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ea1e3a15a4e1f2ece417c09dcca2bb3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BFAF107-202A-4113-A4E4-3E63EB7A79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D756E2F-682E-4DC8-990C-6C6EC69664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619A761-70F1-4B91-99C1-5E8A440D656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C4F8495-E352-47F8-811D-60B699C9C06A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E76D6EBA-0660-486D-8BBF-62836AE4866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1671</Words>
  <Characters>10528</Characters>
  <Application>Microsoft Office Word</Application>
  <DocSecurity>4</DocSecurity>
  <Lines>87</Lines>
  <Paragraphs>24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12175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16</cp:revision>
  <cp:lastPrinted>2023-01-25T13:43:00Z</cp:lastPrinted>
  <dcterms:created xsi:type="dcterms:W3CDTF">2023-06-12T08:16:00Z</dcterms:created>
  <dcterms:modified xsi:type="dcterms:W3CDTF">2023-06-16T06:15:00Z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</Properties>
</file>